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5562E" w14:textId="679AF99A" w:rsidR="008A1E5C" w:rsidRPr="00785EBD" w:rsidRDefault="008A1E5C" w:rsidP="00A97D5D">
      <w:pPr>
        <w:pStyle w:val="papertitle"/>
        <w:rPr>
          <w:sz w:val="32"/>
          <w:szCs w:val="32"/>
        </w:rPr>
      </w:pPr>
      <w:r w:rsidRPr="00785EBD">
        <w:rPr>
          <w:sz w:val="32"/>
          <w:szCs w:val="32"/>
        </w:rPr>
        <w:t>Characterization of tectonics, geomechanics and geomorphology as predisposition factors of slope instability by multicriteria analysis</w:t>
      </w:r>
    </w:p>
    <w:p w14:paraId="57D02BB1" w14:textId="137C111B" w:rsidR="00A97D5D" w:rsidRPr="00F50418" w:rsidRDefault="002879E5" w:rsidP="00A97D5D">
      <w:pPr>
        <w:pStyle w:val="author"/>
      </w:pPr>
      <w:r w:rsidRPr="00F50418">
        <w:t xml:space="preserve">Lucie GUILLEN </w:t>
      </w:r>
      <w:r w:rsidR="009B2539" w:rsidRPr="00F50418">
        <w:rPr>
          <w:rStyle w:val="ORCID"/>
        </w:rPr>
        <w:t>[1-</w:t>
      </w:r>
      <w:r w:rsidRPr="00F50418">
        <w:rPr>
          <w:rStyle w:val="ORCID"/>
        </w:rPr>
        <w:t>2</w:t>
      </w:r>
      <w:r w:rsidR="009B2539" w:rsidRPr="00F50418">
        <w:rPr>
          <w:rStyle w:val="ORCID"/>
        </w:rPr>
        <w:t>]</w:t>
      </w:r>
      <w:r w:rsidRPr="00F50418">
        <w:t xml:space="preserve">, Yannick THIERY </w:t>
      </w:r>
      <w:r w:rsidRPr="00F50418">
        <w:rPr>
          <w:rStyle w:val="ORCID"/>
        </w:rPr>
        <w:t>[1</w:t>
      </w:r>
      <w:r w:rsidR="009B2539" w:rsidRPr="00F50418">
        <w:rPr>
          <w:rStyle w:val="ORCID"/>
        </w:rPr>
        <w:t>]</w:t>
      </w:r>
      <w:r w:rsidRPr="00F50418">
        <w:rPr>
          <w:rStyle w:val="ORCID"/>
          <w:vertAlign w:val="baseline"/>
        </w:rPr>
        <w:t xml:space="preserve">, Thomas DEWEZ </w:t>
      </w:r>
      <w:r w:rsidRPr="00F50418">
        <w:rPr>
          <w:rStyle w:val="ORCID"/>
        </w:rPr>
        <w:t>[1]</w:t>
      </w:r>
      <w:r w:rsidRPr="00F50418">
        <w:rPr>
          <w:rStyle w:val="ORCID"/>
          <w:vertAlign w:val="baseline"/>
        </w:rPr>
        <w:t xml:space="preserve">, Clara LEVY </w:t>
      </w:r>
      <w:r w:rsidRPr="00F50418">
        <w:rPr>
          <w:rStyle w:val="ORCID"/>
        </w:rPr>
        <w:t>[1]</w:t>
      </w:r>
      <w:r w:rsidRPr="00F50418">
        <w:rPr>
          <w:rStyle w:val="ORCID"/>
          <w:vertAlign w:val="baseline"/>
        </w:rPr>
        <w:t xml:space="preserve">, Pierre BOURBON </w:t>
      </w:r>
      <w:r w:rsidRPr="00F50418">
        <w:rPr>
          <w:rStyle w:val="ORCID"/>
        </w:rPr>
        <w:t>[3]</w:t>
      </w:r>
      <w:r w:rsidRPr="00F50418">
        <w:rPr>
          <w:rStyle w:val="ORCID"/>
          <w:vertAlign w:val="baseline"/>
        </w:rPr>
        <w:t xml:space="preserve">, </w:t>
      </w:r>
      <w:proofErr w:type="spellStart"/>
      <w:r w:rsidRPr="00F50418">
        <w:rPr>
          <w:rStyle w:val="ORCID"/>
          <w:vertAlign w:val="baseline"/>
        </w:rPr>
        <w:t>Séverine</w:t>
      </w:r>
      <w:proofErr w:type="spellEnd"/>
      <w:r w:rsidRPr="00F50418">
        <w:rPr>
          <w:rStyle w:val="ORCID"/>
          <w:vertAlign w:val="baseline"/>
        </w:rPr>
        <w:t xml:space="preserve"> CARITG </w:t>
      </w:r>
      <w:r w:rsidRPr="00F50418">
        <w:rPr>
          <w:rStyle w:val="ORCID"/>
        </w:rPr>
        <w:t>[1]</w:t>
      </w:r>
      <w:r w:rsidRPr="00F50418">
        <w:rPr>
          <w:rStyle w:val="ORCID"/>
          <w:vertAlign w:val="baseline"/>
        </w:rPr>
        <w:t xml:space="preserve">, </w:t>
      </w:r>
      <w:r w:rsidR="00BD0A83" w:rsidRPr="00F50418">
        <w:rPr>
          <w:rStyle w:val="ORCID"/>
          <w:vertAlign w:val="baseline"/>
        </w:rPr>
        <w:t xml:space="preserve">Lisa MARTINS </w:t>
      </w:r>
      <w:r w:rsidR="00BD0A83" w:rsidRPr="00F50418">
        <w:rPr>
          <w:rStyle w:val="ORCID"/>
        </w:rPr>
        <w:t>[1-4]</w:t>
      </w:r>
      <w:r w:rsidR="00BD0A83" w:rsidRPr="00F50418">
        <w:rPr>
          <w:rStyle w:val="ORCID"/>
          <w:vertAlign w:val="baseline"/>
        </w:rPr>
        <w:t xml:space="preserve">, </w:t>
      </w:r>
      <w:r w:rsidRPr="00F50418">
        <w:rPr>
          <w:rStyle w:val="ORCID"/>
          <w:vertAlign w:val="baseline"/>
        </w:rPr>
        <w:t xml:space="preserve">Christophe GARNIER </w:t>
      </w:r>
      <w:r w:rsidRPr="00F50418">
        <w:rPr>
          <w:rStyle w:val="ORCID"/>
        </w:rPr>
        <w:t>[3]</w:t>
      </w:r>
      <w:r w:rsidRPr="00F50418">
        <w:rPr>
          <w:rStyle w:val="ORCID"/>
          <w:vertAlign w:val="baseline"/>
        </w:rPr>
        <w:t xml:space="preserve">, </w:t>
      </w:r>
      <w:r w:rsidR="002B7F48" w:rsidRPr="00F50418">
        <w:rPr>
          <w:rStyle w:val="ORCID"/>
          <w:vertAlign w:val="baseline"/>
        </w:rPr>
        <w:t>Alessia CUCCURULLO</w:t>
      </w:r>
      <w:r w:rsidR="002B7F48" w:rsidRPr="00F50418">
        <w:rPr>
          <w:rStyle w:val="ORCID"/>
        </w:rPr>
        <w:t xml:space="preserve"> [2]</w:t>
      </w:r>
      <w:r w:rsidR="002B7F48" w:rsidRPr="00F50418">
        <w:rPr>
          <w:rStyle w:val="ORCID"/>
          <w:vertAlign w:val="baseline"/>
        </w:rPr>
        <w:t>, D</w:t>
      </w:r>
      <w:r w:rsidRPr="00F50418">
        <w:rPr>
          <w:rStyle w:val="ORCID"/>
          <w:vertAlign w:val="baseline"/>
        </w:rPr>
        <w:t xml:space="preserve">omenico GALLIPOLI </w:t>
      </w:r>
      <w:r w:rsidRPr="00F50418">
        <w:rPr>
          <w:rStyle w:val="ORCID"/>
        </w:rPr>
        <w:t>[</w:t>
      </w:r>
      <w:r w:rsidR="00BD0A83" w:rsidRPr="00F50418">
        <w:rPr>
          <w:rStyle w:val="ORCID"/>
        </w:rPr>
        <w:t>5</w:t>
      </w:r>
      <w:r w:rsidRPr="00F50418">
        <w:rPr>
          <w:rStyle w:val="ORCID"/>
        </w:rPr>
        <w:t>]</w:t>
      </w:r>
      <w:r w:rsidRPr="00F50418">
        <w:rPr>
          <w:rStyle w:val="ORCID"/>
          <w:vertAlign w:val="baseline"/>
        </w:rPr>
        <w:t>,</w:t>
      </w:r>
    </w:p>
    <w:p w14:paraId="68290D26" w14:textId="0305D3DD" w:rsidR="00A97D5D" w:rsidRPr="00F50418" w:rsidRDefault="009B2539" w:rsidP="00A97D5D">
      <w:pPr>
        <w:pStyle w:val="address"/>
        <w:rPr>
          <w:lang w:val="fr-FR"/>
        </w:rPr>
      </w:pPr>
      <w:r w:rsidRPr="00F50418">
        <w:rPr>
          <w:vertAlign w:val="superscript"/>
          <w:lang w:val="fr-FR"/>
        </w:rPr>
        <w:t>1</w:t>
      </w:r>
      <w:r w:rsidRPr="00F50418">
        <w:rPr>
          <w:lang w:val="fr-FR"/>
        </w:rPr>
        <w:t xml:space="preserve"> </w:t>
      </w:r>
      <w:r w:rsidR="002879E5" w:rsidRPr="00F50418">
        <w:rPr>
          <w:lang w:val="fr-FR"/>
        </w:rPr>
        <w:t>BRGM</w:t>
      </w:r>
      <w:r w:rsidR="0071170A" w:rsidRPr="00F50418">
        <w:rPr>
          <w:lang w:val="fr-FR"/>
        </w:rPr>
        <w:t>,</w:t>
      </w:r>
      <w:r w:rsidR="002879E5" w:rsidRPr="00F50418">
        <w:rPr>
          <w:lang w:val="fr-FR"/>
        </w:rPr>
        <w:t xml:space="preserve"> Orléans, France</w:t>
      </w:r>
    </w:p>
    <w:p w14:paraId="3D6A6653" w14:textId="12E86A45" w:rsidR="002879E5" w:rsidRPr="00F50418" w:rsidRDefault="009B2539" w:rsidP="00A97D5D">
      <w:pPr>
        <w:pStyle w:val="address"/>
        <w:rPr>
          <w:lang w:val="fr-FR"/>
        </w:rPr>
      </w:pPr>
      <w:r w:rsidRPr="00F50418">
        <w:rPr>
          <w:vertAlign w:val="superscript"/>
          <w:lang w:val="fr-FR"/>
        </w:rPr>
        <w:t>2</w:t>
      </w:r>
      <w:r w:rsidRPr="00F50418">
        <w:rPr>
          <w:lang w:val="fr-FR"/>
        </w:rPr>
        <w:t xml:space="preserve"> </w:t>
      </w:r>
      <w:r w:rsidR="002879E5" w:rsidRPr="00F50418">
        <w:rPr>
          <w:lang w:val="fr-FR"/>
        </w:rPr>
        <w:t>SIAME, Université de Pau et des Pays de l’Adour, Pau, France</w:t>
      </w:r>
    </w:p>
    <w:p w14:paraId="5968AD9D" w14:textId="70E251DA" w:rsidR="002879E5" w:rsidRPr="00F50418" w:rsidRDefault="002879E5" w:rsidP="002879E5">
      <w:pPr>
        <w:pStyle w:val="address"/>
        <w:rPr>
          <w:lang w:val="fr-FR"/>
        </w:rPr>
      </w:pPr>
      <w:r w:rsidRPr="00F50418">
        <w:rPr>
          <w:vertAlign w:val="superscript"/>
          <w:lang w:val="fr-FR"/>
        </w:rPr>
        <w:t>3</w:t>
      </w:r>
      <w:r w:rsidRPr="00F50418">
        <w:rPr>
          <w:lang w:val="fr-FR"/>
        </w:rPr>
        <w:t xml:space="preserve"> BRGM</w:t>
      </w:r>
      <w:r w:rsidR="0071170A" w:rsidRPr="00F50418">
        <w:rPr>
          <w:lang w:val="fr-FR"/>
        </w:rPr>
        <w:t>,</w:t>
      </w:r>
      <w:r w:rsidRPr="00F50418">
        <w:rPr>
          <w:lang w:val="fr-FR"/>
        </w:rPr>
        <w:t xml:space="preserve"> Pessac, France</w:t>
      </w:r>
    </w:p>
    <w:p w14:paraId="2E4DE557" w14:textId="77777777" w:rsidR="00BD0A83" w:rsidRPr="00F50418" w:rsidRDefault="00BD0A83" w:rsidP="00BD0A83">
      <w:pPr>
        <w:pStyle w:val="address"/>
        <w:rPr>
          <w:lang w:val="fr-FR"/>
        </w:rPr>
      </w:pPr>
      <w:r w:rsidRPr="00F50418">
        <w:rPr>
          <w:vertAlign w:val="superscript"/>
          <w:lang w:val="fr-FR"/>
        </w:rPr>
        <w:t>4</w:t>
      </w:r>
      <w:r w:rsidRPr="00F50418">
        <w:rPr>
          <w:lang w:val="fr-FR"/>
        </w:rPr>
        <w:t xml:space="preserve"> Université Paris I Panthéon-Sorbonne, Paris, France</w:t>
      </w:r>
    </w:p>
    <w:p w14:paraId="6CA07B3A" w14:textId="0BDBC914" w:rsidR="002B7F48" w:rsidRPr="00F50418" w:rsidRDefault="00BD0A83" w:rsidP="002879E5">
      <w:pPr>
        <w:pStyle w:val="address"/>
        <w:rPr>
          <w:lang w:val="fr-FR"/>
        </w:rPr>
      </w:pPr>
      <w:r w:rsidRPr="00F50418">
        <w:rPr>
          <w:vertAlign w:val="superscript"/>
          <w:lang w:val="fr-FR"/>
        </w:rPr>
        <w:t>5</w:t>
      </w:r>
      <w:r w:rsidR="002B7F48" w:rsidRPr="00F50418">
        <w:rPr>
          <w:lang w:val="fr-FR"/>
        </w:rPr>
        <w:t xml:space="preserve"> </w:t>
      </w:r>
      <w:proofErr w:type="spellStart"/>
      <w:r w:rsidR="002B7F48" w:rsidRPr="00F50418">
        <w:rPr>
          <w:lang w:val="fr-FR"/>
        </w:rPr>
        <w:t>Università</w:t>
      </w:r>
      <w:proofErr w:type="spellEnd"/>
      <w:r w:rsidR="002B7F48" w:rsidRPr="00F50418">
        <w:rPr>
          <w:lang w:val="fr-FR"/>
        </w:rPr>
        <w:t xml:space="preserve"> </w:t>
      </w:r>
      <w:proofErr w:type="spellStart"/>
      <w:r w:rsidR="002B7F48" w:rsidRPr="00F50418">
        <w:rPr>
          <w:lang w:val="fr-FR"/>
        </w:rPr>
        <w:t>degli</w:t>
      </w:r>
      <w:proofErr w:type="spellEnd"/>
      <w:r w:rsidR="002B7F48" w:rsidRPr="00F50418">
        <w:rPr>
          <w:lang w:val="fr-FR"/>
        </w:rPr>
        <w:t xml:space="preserve"> </w:t>
      </w:r>
      <w:proofErr w:type="spellStart"/>
      <w:r w:rsidR="002B7F48" w:rsidRPr="00F50418">
        <w:rPr>
          <w:lang w:val="fr-FR"/>
        </w:rPr>
        <w:t>Studi</w:t>
      </w:r>
      <w:proofErr w:type="spellEnd"/>
      <w:r w:rsidR="002B7F48" w:rsidRPr="00F50418">
        <w:rPr>
          <w:lang w:val="fr-FR"/>
        </w:rPr>
        <w:t xml:space="preserve"> di Genova, </w:t>
      </w:r>
      <w:proofErr w:type="spellStart"/>
      <w:r w:rsidR="002B7F48" w:rsidRPr="00F50418">
        <w:rPr>
          <w:lang w:val="fr-FR"/>
        </w:rPr>
        <w:t>Genoa</w:t>
      </w:r>
      <w:proofErr w:type="spellEnd"/>
      <w:r w:rsidR="002B7F48" w:rsidRPr="00F50418">
        <w:rPr>
          <w:lang w:val="fr-FR"/>
        </w:rPr>
        <w:t xml:space="preserve">, </w:t>
      </w:r>
      <w:proofErr w:type="spellStart"/>
      <w:r w:rsidR="002B7F48" w:rsidRPr="00F50418">
        <w:rPr>
          <w:lang w:val="fr-FR"/>
        </w:rPr>
        <w:t>Italy</w:t>
      </w:r>
      <w:proofErr w:type="spellEnd"/>
    </w:p>
    <w:p w14:paraId="09EA6192" w14:textId="17AEBCA7" w:rsidR="00A97D5D" w:rsidRPr="00F50418" w:rsidRDefault="009B2539" w:rsidP="00A97D5D">
      <w:pPr>
        <w:pStyle w:val="address"/>
        <w:rPr>
          <w:lang w:val="fr-FR"/>
        </w:rPr>
      </w:pPr>
      <w:r w:rsidRPr="00F50418">
        <w:rPr>
          <w:lang w:val="fr-FR"/>
        </w:rPr>
        <w:br/>
      </w:r>
      <w:r w:rsidR="002B7F48" w:rsidRPr="00F50418">
        <w:rPr>
          <w:rStyle w:val="e-mail"/>
          <w:lang w:val="fr-FR"/>
        </w:rPr>
        <w:t>l.guillen</w:t>
      </w:r>
      <w:r w:rsidR="008D2B80" w:rsidRPr="00F50418">
        <w:rPr>
          <w:rStyle w:val="e-mail"/>
          <w:lang w:val="fr-FR"/>
        </w:rPr>
        <w:t>@</w:t>
      </w:r>
      <w:r w:rsidR="002879E5" w:rsidRPr="00F50418">
        <w:rPr>
          <w:rStyle w:val="e-mail"/>
          <w:lang w:val="fr-FR"/>
        </w:rPr>
        <w:t>brgm.fr</w:t>
      </w:r>
    </w:p>
    <w:p w14:paraId="7FADCDB1" w14:textId="77777777" w:rsidR="006C5C9D" w:rsidRPr="00BB1DCE" w:rsidRDefault="009B2539" w:rsidP="0038662E">
      <w:pPr>
        <w:pStyle w:val="abstract"/>
        <w:ind w:firstLine="0"/>
        <w:rPr>
          <w:szCs w:val="18"/>
          <w:lang w:val="fr-FR"/>
        </w:rPr>
      </w:pPr>
      <w:r w:rsidRPr="00BB1DCE">
        <w:rPr>
          <w:b/>
          <w:bCs/>
          <w:szCs w:val="18"/>
          <w:lang w:val="fr-FR"/>
        </w:rPr>
        <w:t xml:space="preserve">Abstract. </w:t>
      </w:r>
    </w:p>
    <w:p w14:paraId="3D2C9671" w14:textId="735700AA" w:rsidR="008A1E5C" w:rsidRPr="00BB1DCE" w:rsidRDefault="003C27C6" w:rsidP="000B750A">
      <w:pPr>
        <w:pStyle w:val="abstract"/>
        <w:spacing w:after="0"/>
        <w:rPr>
          <w:szCs w:val="18"/>
        </w:rPr>
      </w:pPr>
      <w:r w:rsidRPr="00BB1DCE">
        <w:rPr>
          <w:szCs w:val="18"/>
        </w:rPr>
        <w:t xml:space="preserve">The French Basque coast </w:t>
      </w:r>
      <w:r w:rsidR="00880B01" w:rsidRPr="00BB1DCE">
        <w:rPr>
          <w:szCs w:val="18"/>
        </w:rPr>
        <w:t>cliffs are</w:t>
      </w:r>
      <w:r w:rsidR="008A1E5C" w:rsidRPr="00BB1DCE">
        <w:rPr>
          <w:szCs w:val="18"/>
        </w:rPr>
        <w:t xml:space="preserve"> subject to</w:t>
      </w:r>
      <w:r w:rsidR="0035316B" w:rsidRPr="00BB1DCE">
        <w:rPr>
          <w:szCs w:val="18"/>
        </w:rPr>
        <w:t xml:space="preserve"> </w:t>
      </w:r>
      <w:r w:rsidR="0035575C" w:rsidRPr="00BB1DCE">
        <w:rPr>
          <w:szCs w:val="18"/>
        </w:rPr>
        <w:t xml:space="preserve">landslides </w:t>
      </w:r>
      <w:r w:rsidR="002A2097" w:rsidRPr="00BB1DCE">
        <w:rPr>
          <w:szCs w:val="18"/>
        </w:rPr>
        <w:t>(slides and rock-falls)</w:t>
      </w:r>
      <w:r w:rsidR="0035575C" w:rsidRPr="00BB1DCE">
        <w:rPr>
          <w:szCs w:val="18"/>
        </w:rPr>
        <w:t xml:space="preserve"> of different kinds and magnitudes</w:t>
      </w:r>
      <w:r w:rsidR="008A1E5C" w:rsidRPr="00BB1DCE">
        <w:rPr>
          <w:szCs w:val="18"/>
        </w:rPr>
        <w:t xml:space="preserve">. </w:t>
      </w:r>
      <w:r w:rsidRPr="00BB1DCE">
        <w:rPr>
          <w:szCs w:val="18"/>
        </w:rPr>
        <w:t xml:space="preserve">Such </w:t>
      </w:r>
      <w:r w:rsidR="008A1E5C" w:rsidRPr="00BB1DCE">
        <w:rPr>
          <w:szCs w:val="18"/>
        </w:rPr>
        <w:t xml:space="preserve">heterogeneous phenomena </w:t>
      </w:r>
      <w:r w:rsidRPr="00BB1DCE">
        <w:rPr>
          <w:szCs w:val="18"/>
        </w:rPr>
        <w:t>constitute a threat to people and propert</w:t>
      </w:r>
      <w:r w:rsidR="009B06A6" w:rsidRPr="00BB1DCE">
        <w:rPr>
          <w:szCs w:val="18"/>
        </w:rPr>
        <w:t>ies</w:t>
      </w:r>
      <w:r w:rsidRPr="00BB1DCE">
        <w:rPr>
          <w:szCs w:val="18"/>
        </w:rPr>
        <w:t xml:space="preserve">. </w:t>
      </w:r>
      <w:r w:rsidR="003F2F3C" w:rsidRPr="00BB1DCE">
        <w:rPr>
          <w:szCs w:val="18"/>
        </w:rPr>
        <w:t>An</w:t>
      </w:r>
      <w:r w:rsidR="00251296" w:rsidRPr="00BB1DCE">
        <w:rPr>
          <w:szCs w:val="18"/>
        </w:rPr>
        <w:t xml:space="preserve"> appropriate risk </w:t>
      </w:r>
      <w:r w:rsidR="00AA53F3" w:rsidRPr="00BB1DCE">
        <w:rPr>
          <w:szCs w:val="18"/>
        </w:rPr>
        <w:t xml:space="preserve">management </w:t>
      </w:r>
      <w:r w:rsidR="00251296" w:rsidRPr="00BB1DCE">
        <w:rPr>
          <w:szCs w:val="18"/>
        </w:rPr>
        <w:t>policy</w:t>
      </w:r>
      <w:r w:rsidR="006F2C08" w:rsidRPr="00BB1DCE">
        <w:rPr>
          <w:szCs w:val="18"/>
        </w:rPr>
        <w:t xml:space="preserve"> is </w:t>
      </w:r>
      <w:r w:rsidR="003F2F3C" w:rsidRPr="00BB1DCE">
        <w:rPr>
          <w:szCs w:val="18"/>
        </w:rPr>
        <w:t>required</w:t>
      </w:r>
      <w:r w:rsidR="001459D3" w:rsidRPr="00BB1DCE">
        <w:rPr>
          <w:szCs w:val="18"/>
        </w:rPr>
        <w:t xml:space="preserve"> for this inhabited and touristy area</w:t>
      </w:r>
      <w:r w:rsidR="0035575C" w:rsidRPr="00BB1DCE">
        <w:rPr>
          <w:szCs w:val="18"/>
        </w:rPr>
        <w:t>.</w:t>
      </w:r>
      <w:r w:rsidR="006F2C08" w:rsidRPr="00BB1DCE">
        <w:rPr>
          <w:szCs w:val="18"/>
        </w:rPr>
        <w:t xml:space="preserve"> </w:t>
      </w:r>
      <w:r w:rsidR="001459D3" w:rsidRPr="00BB1DCE">
        <w:rPr>
          <w:szCs w:val="18"/>
        </w:rPr>
        <w:t>Such a policy</w:t>
      </w:r>
      <w:r w:rsidR="006F2C08" w:rsidRPr="00BB1DCE">
        <w:rPr>
          <w:szCs w:val="18"/>
        </w:rPr>
        <w:t xml:space="preserve"> should </w:t>
      </w:r>
      <w:r w:rsidR="00335A12" w:rsidRPr="00BB1DCE">
        <w:rPr>
          <w:szCs w:val="18"/>
        </w:rPr>
        <w:t>take into account the heterogeneity of instability phenomena</w:t>
      </w:r>
      <w:r w:rsidR="003F2F3C" w:rsidRPr="00BB1DCE">
        <w:rPr>
          <w:szCs w:val="18"/>
        </w:rPr>
        <w:t xml:space="preserve"> and</w:t>
      </w:r>
      <w:r w:rsidR="00335A12" w:rsidRPr="00BB1DCE">
        <w:rPr>
          <w:szCs w:val="18"/>
        </w:rPr>
        <w:t xml:space="preserve"> their consequence</w:t>
      </w:r>
      <w:r w:rsidR="003F2F3C" w:rsidRPr="00BB1DCE">
        <w:rPr>
          <w:szCs w:val="18"/>
        </w:rPr>
        <w:t>s</w:t>
      </w:r>
      <w:r w:rsidR="00335A12" w:rsidRPr="00BB1DCE">
        <w:rPr>
          <w:szCs w:val="18"/>
        </w:rPr>
        <w:t xml:space="preserve"> on erosion rate</w:t>
      </w:r>
      <w:r w:rsidR="001459D3" w:rsidRPr="00BB1DCE">
        <w:rPr>
          <w:szCs w:val="18"/>
        </w:rPr>
        <w:t>s</w:t>
      </w:r>
      <w:r w:rsidR="00335A12" w:rsidRPr="00BB1DCE">
        <w:rPr>
          <w:szCs w:val="18"/>
        </w:rPr>
        <w:t xml:space="preserve"> in order to optimize </w:t>
      </w:r>
      <w:r w:rsidR="0095370A" w:rsidRPr="00BB1DCE">
        <w:rPr>
          <w:szCs w:val="18"/>
        </w:rPr>
        <w:t>the realization of remediation measures both in time and in space</w:t>
      </w:r>
      <w:r w:rsidR="00411286" w:rsidRPr="00BB1DCE">
        <w:rPr>
          <w:szCs w:val="18"/>
        </w:rPr>
        <w:t xml:space="preserve">. </w:t>
      </w:r>
      <w:r w:rsidR="000B750A" w:rsidRPr="00BB1DCE">
        <w:rPr>
          <w:szCs w:val="18"/>
        </w:rPr>
        <w:t xml:space="preserve">For this purpose, it </w:t>
      </w:r>
      <w:r w:rsidR="0095370A" w:rsidRPr="00BB1DCE">
        <w:rPr>
          <w:szCs w:val="18"/>
        </w:rPr>
        <w:t>i</w:t>
      </w:r>
      <w:r w:rsidR="000B750A" w:rsidRPr="00BB1DCE">
        <w:rPr>
          <w:szCs w:val="18"/>
        </w:rPr>
        <w:t xml:space="preserve">s essential to quantify and qualify past and present erosion </w:t>
      </w:r>
      <w:r w:rsidR="0095370A" w:rsidRPr="00BB1DCE">
        <w:rPr>
          <w:szCs w:val="18"/>
        </w:rPr>
        <w:t>rates</w:t>
      </w:r>
      <w:r w:rsidR="000B750A" w:rsidRPr="00BB1DCE">
        <w:rPr>
          <w:szCs w:val="18"/>
        </w:rPr>
        <w:t xml:space="preserve">, to understand how </w:t>
      </w:r>
      <w:r w:rsidR="0095370A" w:rsidRPr="00BB1DCE">
        <w:rPr>
          <w:szCs w:val="18"/>
        </w:rPr>
        <w:t>the</w:t>
      </w:r>
      <w:r w:rsidR="000B750A" w:rsidRPr="00BB1DCE">
        <w:rPr>
          <w:szCs w:val="18"/>
        </w:rPr>
        <w:t xml:space="preserve"> coast may evolve </w:t>
      </w:r>
      <w:r w:rsidR="0095370A" w:rsidRPr="00BB1DCE">
        <w:rPr>
          <w:szCs w:val="18"/>
        </w:rPr>
        <w:t>at</w:t>
      </w:r>
      <w:r w:rsidR="000B750A" w:rsidRPr="00BB1DCE">
        <w:rPr>
          <w:szCs w:val="18"/>
        </w:rPr>
        <w:t xml:space="preserve"> short</w:t>
      </w:r>
      <w:r w:rsidR="0095370A" w:rsidRPr="00BB1DCE">
        <w:rPr>
          <w:szCs w:val="18"/>
        </w:rPr>
        <w:t xml:space="preserve"> and long </w:t>
      </w:r>
      <w:r w:rsidR="000B750A" w:rsidRPr="00BB1DCE">
        <w:rPr>
          <w:szCs w:val="18"/>
        </w:rPr>
        <w:t>term</w:t>
      </w:r>
      <w:r w:rsidR="00200ED2" w:rsidRPr="00BB1DCE">
        <w:rPr>
          <w:szCs w:val="18"/>
        </w:rPr>
        <w:t>s</w:t>
      </w:r>
      <w:r w:rsidR="000B750A" w:rsidRPr="00BB1DCE">
        <w:rPr>
          <w:szCs w:val="18"/>
        </w:rPr>
        <w:t>.</w:t>
      </w:r>
    </w:p>
    <w:p w14:paraId="3AD097D9" w14:textId="77777777" w:rsidR="00251296" w:rsidRPr="00BB1DCE" w:rsidRDefault="00251296" w:rsidP="00E35C0E">
      <w:pPr>
        <w:pStyle w:val="abstract"/>
        <w:spacing w:after="0"/>
        <w:rPr>
          <w:szCs w:val="18"/>
        </w:rPr>
      </w:pPr>
    </w:p>
    <w:p w14:paraId="3C8236D6" w14:textId="148431B9" w:rsidR="009B3747" w:rsidRPr="00BB1DCE" w:rsidRDefault="003E1FC5" w:rsidP="0071170A">
      <w:pPr>
        <w:pStyle w:val="abstract"/>
        <w:spacing w:after="0"/>
        <w:rPr>
          <w:szCs w:val="18"/>
        </w:rPr>
      </w:pPr>
      <w:r w:rsidRPr="00BB1DCE">
        <w:rPr>
          <w:szCs w:val="18"/>
        </w:rPr>
        <w:t>The</w:t>
      </w:r>
      <w:r w:rsidR="00200ED2" w:rsidRPr="00BB1DCE">
        <w:rPr>
          <w:szCs w:val="18"/>
        </w:rPr>
        <w:t xml:space="preserve"> French Basque coast is about </w:t>
      </w:r>
      <w:r w:rsidR="0093156A" w:rsidRPr="00BB1DCE">
        <w:rPr>
          <w:szCs w:val="18"/>
        </w:rPr>
        <w:t>40 km long</w:t>
      </w:r>
      <w:r w:rsidR="00A42B34" w:rsidRPr="00BB1DCE">
        <w:rPr>
          <w:szCs w:val="18"/>
        </w:rPr>
        <w:t xml:space="preserve"> </w:t>
      </w:r>
      <w:r w:rsidR="00200ED2" w:rsidRPr="00BB1DCE">
        <w:rPr>
          <w:szCs w:val="18"/>
        </w:rPr>
        <w:t xml:space="preserve">with an average </w:t>
      </w:r>
      <w:r w:rsidR="00F60F3C" w:rsidRPr="00BB1DCE">
        <w:rPr>
          <w:szCs w:val="18"/>
        </w:rPr>
        <w:t>N</w:t>
      </w:r>
      <w:r w:rsidR="00A42B34" w:rsidRPr="00BB1DCE">
        <w:rPr>
          <w:szCs w:val="18"/>
        </w:rPr>
        <w:t>63°</w:t>
      </w:r>
      <w:r w:rsidR="00F60F3C" w:rsidRPr="00BB1DCE">
        <w:rPr>
          <w:szCs w:val="18"/>
        </w:rPr>
        <w:t>E</w:t>
      </w:r>
      <w:r w:rsidR="00A42B34" w:rsidRPr="00BB1DCE">
        <w:rPr>
          <w:szCs w:val="18"/>
        </w:rPr>
        <w:t xml:space="preserve"> azimuth</w:t>
      </w:r>
      <w:r w:rsidR="006955A9" w:rsidRPr="00BB1DCE">
        <w:rPr>
          <w:szCs w:val="18"/>
        </w:rPr>
        <w:t xml:space="preserve"> orientation</w:t>
      </w:r>
      <w:r w:rsidR="00200ED2" w:rsidRPr="00BB1DCE">
        <w:rPr>
          <w:szCs w:val="18"/>
        </w:rPr>
        <w:t xml:space="preserve">. </w:t>
      </w:r>
      <w:r w:rsidR="00200A94" w:rsidRPr="00BB1DCE">
        <w:rPr>
          <w:szCs w:val="18"/>
        </w:rPr>
        <w:t>It is</w:t>
      </w:r>
      <w:r w:rsidR="00573750" w:rsidRPr="00BB1DCE">
        <w:rPr>
          <w:szCs w:val="18"/>
        </w:rPr>
        <w:t xml:space="preserve"> mainly</w:t>
      </w:r>
      <w:r w:rsidR="00200A94" w:rsidRPr="00BB1DCE">
        <w:rPr>
          <w:szCs w:val="18"/>
        </w:rPr>
        <w:t xml:space="preserve"> </w:t>
      </w:r>
      <w:r w:rsidR="009B3747" w:rsidRPr="00BB1DCE">
        <w:rPr>
          <w:szCs w:val="18"/>
        </w:rPr>
        <w:t>carved</w:t>
      </w:r>
      <w:r w:rsidR="00200A94" w:rsidRPr="00BB1DCE">
        <w:rPr>
          <w:szCs w:val="18"/>
        </w:rPr>
        <w:t xml:space="preserve"> </w:t>
      </w:r>
      <w:r w:rsidR="009B3747" w:rsidRPr="00BB1DCE">
        <w:rPr>
          <w:szCs w:val="18"/>
        </w:rPr>
        <w:t>in</w:t>
      </w:r>
      <w:r w:rsidR="00200A94" w:rsidRPr="00BB1DCE">
        <w:rPr>
          <w:szCs w:val="18"/>
        </w:rPr>
        <w:t xml:space="preserve"> </w:t>
      </w:r>
      <w:proofErr w:type="spellStart"/>
      <w:r w:rsidR="00200A94" w:rsidRPr="00BB1DCE">
        <w:rPr>
          <w:szCs w:val="18"/>
        </w:rPr>
        <w:t>flyschs</w:t>
      </w:r>
      <w:proofErr w:type="spellEnd"/>
      <w:r w:rsidR="009B3747" w:rsidRPr="00BB1DCE">
        <w:rPr>
          <w:szCs w:val="18"/>
        </w:rPr>
        <w:t>,</w:t>
      </w:r>
      <w:r w:rsidR="00200A94" w:rsidRPr="00BB1DCE">
        <w:rPr>
          <w:szCs w:val="18"/>
        </w:rPr>
        <w:t xml:space="preserve"> initially deposited in a distal sedimentary basin during the Pyrenean orogeny. This deposition was followed by northwestward structural nappes </w:t>
      </w:r>
      <w:r w:rsidR="00880B01" w:rsidRPr="00BB1DCE">
        <w:rPr>
          <w:szCs w:val="18"/>
        </w:rPr>
        <w:t>emplacement</w:t>
      </w:r>
      <w:r w:rsidR="00200A94" w:rsidRPr="00BB1DCE">
        <w:rPr>
          <w:szCs w:val="18"/>
        </w:rPr>
        <w:t xml:space="preserve"> </w:t>
      </w:r>
      <w:r w:rsidR="00880B01" w:rsidRPr="00BB1DCE">
        <w:rPr>
          <w:szCs w:val="18"/>
        </w:rPr>
        <w:t xml:space="preserve">in a </w:t>
      </w:r>
      <w:r w:rsidR="00F60F3C" w:rsidRPr="00BB1DCE">
        <w:rPr>
          <w:szCs w:val="18"/>
        </w:rPr>
        <w:t>N</w:t>
      </w:r>
      <w:r w:rsidR="00200A94" w:rsidRPr="00BB1DCE">
        <w:rPr>
          <w:szCs w:val="18"/>
        </w:rPr>
        <w:t>150°</w:t>
      </w:r>
      <w:r w:rsidR="00F60F3C" w:rsidRPr="00BB1DCE">
        <w:rPr>
          <w:szCs w:val="18"/>
        </w:rPr>
        <w:t>E</w:t>
      </w:r>
      <w:r w:rsidR="00200A94" w:rsidRPr="00BB1DCE">
        <w:rPr>
          <w:szCs w:val="18"/>
        </w:rPr>
        <w:t xml:space="preserve"> to </w:t>
      </w:r>
      <w:r w:rsidR="00F60F3C" w:rsidRPr="00BB1DCE">
        <w:rPr>
          <w:szCs w:val="18"/>
        </w:rPr>
        <w:t>N</w:t>
      </w:r>
      <w:r w:rsidR="00200A94" w:rsidRPr="00BB1DCE">
        <w:rPr>
          <w:szCs w:val="18"/>
        </w:rPr>
        <w:t>180°</w:t>
      </w:r>
      <w:r w:rsidR="00F60F3C" w:rsidRPr="00BB1DCE">
        <w:rPr>
          <w:szCs w:val="18"/>
        </w:rPr>
        <w:t>E</w:t>
      </w:r>
      <w:r w:rsidR="00200A94" w:rsidRPr="00BB1DCE">
        <w:rPr>
          <w:szCs w:val="18"/>
        </w:rPr>
        <w:t xml:space="preserve"> convergence. </w:t>
      </w:r>
      <w:r w:rsidR="00200ED2" w:rsidRPr="00BB1DCE">
        <w:rPr>
          <w:szCs w:val="18"/>
        </w:rPr>
        <w:t xml:space="preserve">This coast </w:t>
      </w:r>
      <w:r w:rsidR="00AA53F3" w:rsidRPr="00BB1DCE">
        <w:rPr>
          <w:szCs w:val="18"/>
        </w:rPr>
        <w:t xml:space="preserve">is remarkable for </w:t>
      </w:r>
      <w:r w:rsidR="00204CE9" w:rsidRPr="00BB1DCE">
        <w:rPr>
          <w:szCs w:val="18"/>
        </w:rPr>
        <w:t xml:space="preserve">the </w:t>
      </w:r>
      <w:r w:rsidR="00AA53F3" w:rsidRPr="00BB1DCE">
        <w:rPr>
          <w:szCs w:val="18"/>
        </w:rPr>
        <w:t xml:space="preserve">high variability of </w:t>
      </w:r>
      <w:r w:rsidR="00204CE9" w:rsidRPr="00BB1DCE">
        <w:rPr>
          <w:szCs w:val="18"/>
        </w:rPr>
        <w:t xml:space="preserve">its </w:t>
      </w:r>
      <w:r w:rsidR="00AA53F3" w:rsidRPr="00BB1DCE">
        <w:rPr>
          <w:szCs w:val="18"/>
        </w:rPr>
        <w:t>geomorphological and geological f</w:t>
      </w:r>
      <w:r w:rsidR="006B6695" w:rsidRPr="00BB1DCE">
        <w:rPr>
          <w:szCs w:val="18"/>
        </w:rPr>
        <w:t>eature</w:t>
      </w:r>
      <w:r w:rsidR="00AA53F3" w:rsidRPr="00BB1DCE">
        <w:rPr>
          <w:szCs w:val="18"/>
        </w:rPr>
        <w:t>s</w:t>
      </w:r>
      <w:r w:rsidR="009B3747" w:rsidRPr="00BB1DCE">
        <w:rPr>
          <w:szCs w:val="18"/>
        </w:rPr>
        <w:t xml:space="preserve"> combining</w:t>
      </w:r>
      <w:r w:rsidR="006955A9" w:rsidRPr="00BB1DCE">
        <w:rPr>
          <w:szCs w:val="18"/>
        </w:rPr>
        <w:t xml:space="preserve"> seven types of coas</w:t>
      </w:r>
      <w:r w:rsidR="009B3747" w:rsidRPr="00BB1DCE">
        <w:rPr>
          <w:szCs w:val="18"/>
        </w:rPr>
        <w:t xml:space="preserve">t with different type of landslides. </w:t>
      </w:r>
      <w:r w:rsidR="005D73B3" w:rsidRPr="00BB1DCE">
        <w:rPr>
          <w:szCs w:val="18"/>
        </w:rPr>
        <w:t>Landslides, in the range of 100-100 000 m</w:t>
      </w:r>
      <w:r w:rsidR="005D73B3" w:rsidRPr="00BB1DCE">
        <w:rPr>
          <w:szCs w:val="18"/>
          <w:vertAlign w:val="superscript"/>
        </w:rPr>
        <w:t>3</w:t>
      </w:r>
      <w:r w:rsidR="005D73B3" w:rsidRPr="00BB1DCE">
        <w:rPr>
          <w:szCs w:val="18"/>
        </w:rPr>
        <w:t xml:space="preserve"> affect soft geological horizons and </w:t>
      </w:r>
      <w:proofErr w:type="spellStart"/>
      <w:r w:rsidR="005D73B3" w:rsidRPr="00BB1DCE">
        <w:rPr>
          <w:szCs w:val="18"/>
        </w:rPr>
        <w:t>destructured</w:t>
      </w:r>
      <w:proofErr w:type="spellEnd"/>
      <w:r w:rsidR="005D73B3" w:rsidRPr="00BB1DCE">
        <w:rPr>
          <w:szCs w:val="18"/>
        </w:rPr>
        <w:t xml:space="preserve"> </w:t>
      </w:r>
      <w:r w:rsidR="00B90C77" w:rsidRPr="00BB1DCE">
        <w:rPr>
          <w:szCs w:val="18"/>
        </w:rPr>
        <w:t>bedrock;</w:t>
      </w:r>
      <w:r w:rsidR="005D73B3" w:rsidRPr="00BB1DCE">
        <w:rPr>
          <w:szCs w:val="18"/>
        </w:rPr>
        <w:t xml:space="preserve"> rockfalls in the range </w:t>
      </w:r>
      <w:r w:rsidR="009B3747" w:rsidRPr="00BB1DCE">
        <w:rPr>
          <w:szCs w:val="18"/>
        </w:rPr>
        <w:t xml:space="preserve">of </w:t>
      </w:r>
      <w:r w:rsidR="005D73B3" w:rsidRPr="00BB1DCE">
        <w:rPr>
          <w:szCs w:val="18"/>
        </w:rPr>
        <w:t>1-100 m</w:t>
      </w:r>
      <w:r w:rsidR="005D73B3" w:rsidRPr="00BB1DCE">
        <w:rPr>
          <w:szCs w:val="18"/>
          <w:vertAlign w:val="superscript"/>
        </w:rPr>
        <w:t>3</w:t>
      </w:r>
      <w:r w:rsidR="005D73B3" w:rsidRPr="00BB1DCE">
        <w:rPr>
          <w:szCs w:val="18"/>
        </w:rPr>
        <w:t xml:space="preserve"> affect solid </w:t>
      </w:r>
      <w:proofErr w:type="spellStart"/>
      <w:r w:rsidR="005D73B3" w:rsidRPr="00BB1DCE">
        <w:rPr>
          <w:szCs w:val="18"/>
        </w:rPr>
        <w:t>flyschs</w:t>
      </w:r>
      <w:proofErr w:type="spellEnd"/>
      <w:r w:rsidR="005D73B3" w:rsidRPr="00BB1DCE">
        <w:rPr>
          <w:szCs w:val="18"/>
        </w:rPr>
        <w:t xml:space="preserve"> beds.</w:t>
      </w:r>
      <w:r w:rsidR="006B6695" w:rsidRPr="00BB1DCE">
        <w:rPr>
          <w:szCs w:val="18"/>
        </w:rPr>
        <w:t xml:space="preserve"> </w:t>
      </w:r>
      <w:r w:rsidR="009B3747" w:rsidRPr="00BB1DCE">
        <w:rPr>
          <w:szCs w:val="18"/>
        </w:rPr>
        <w:t>If most of phenomena have</w:t>
      </w:r>
      <w:r w:rsidR="006B6695" w:rsidRPr="00BB1DCE">
        <w:rPr>
          <w:szCs w:val="18"/>
        </w:rPr>
        <w:t xml:space="preserve"> been </w:t>
      </w:r>
      <w:r w:rsidR="00F60F3C" w:rsidRPr="00BB1DCE">
        <w:rPr>
          <w:szCs w:val="18"/>
        </w:rPr>
        <w:t>mapped</w:t>
      </w:r>
      <w:r w:rsidR="006955A9" w:rsidRPr="00BB1DCE">
        <w:rPr>
          <w:szCs w:val="18"/>
        </w:rPr>
        <w:t xml:space="preserve"> </w:t>
      </w:r>
      <w:r w:rsidR="00F60F3C" w:rsidRPr="00BB1DCE">
        <w:rPr>
          <w:szCs w:val="18"/>
        </w:rPr>
        <w:t xml:space="preserve">previously </w:t>
      </w:r>
      <w:r w:rsidR="00600E14" w:rsidRPr="00BB1DCE">
        <w:rPr>
          <w:szCs w:val="18"/>
        </w:rPr>
        <w:t>by the A</w:t>
      </w:r>
      <w:r w:rsidR="00F60F3C" w:rsidRPr="00BB1DCE">
        <w:rPr>
          <w:szCs w:val="18"/>
        </w:rPr>
        <w:t>quitaine</w:t>
      </w:r>
      <w:r w:rsidR="00600E14" w:rsidRPr="00BB1DCE">
        <w:rPr>
          <w:szCs w:val="18"/>
        </w:rPr>
        <w:t xml:space="preserve"> Coast Observatory</w:t>
      </w:r>
      <w:r w:rsidR="006B6695" w:rsidRPr="00BB1DCE">
        <w:rPr>
          <w:szCs w:val="18"/>
        </w:rPr>
        <w:t xml:space="preserve">, factors governing their dynamics are still poorly </w:t>
      </w:r>
      <w:r w:rsidR="002239A7" w:rsidRPr="00BB1DCE">
        <w:rPr>
          <w:szCs w:val="18"/>
        </w:rPr>
        <w:t>understood</w:t>
      </w:r>
      <w:r w:rsidR="00F60F3C" w:rsidRPr="00BB1DCE">
        <w:rPr>
          <w:szCs w:val="18"/>
        </w:rPr>
        <w:t xml:space="preserve"> with regards to evolving climate change boundary conditions</w:t>
      </w:r>
      <w:r w:rsidR="006B6695" w:rsidRPr="00BB1DCE">
        <w:rPr>
          <w:szCs w:val="18"/>
        </w:rPr>
        <w:t xml:space="preserve">. </w:t>
      </w:r>
    </w:p>
    <w:p w14:paraId="3912637C" w14:textId="50B90AF9" w:rsidR="000238A6" w:rsidRPr="00BB1DCE" w:rsidRDefault="009B3747" w:rsidP="000238A6">
      <w:pPr>
        <w:pStyle w:val="abstract"/>
        <w:spacing w:after="0"/>
        <w:rPr>
          <w:szCs w:val="18"/>
        </w:rPr>
      </w:pPr>
      <w:r w:rsidRPr="00BB1DCE">
        <w:rPr>
          <w:szCs w:val="18"/>
        </w:rPr>
        <w:t xml:space="preserve">The main objective of this study, funded by </w:t>
      </w:r>
      <w:r w:rsidR="006B6695" w:rsidRPr="00BB1DCE">
        <w:rPr>
          <w:szCs w:val="18"/>
        </w:rPr>
        <w:t xml:space="preserve">The </w:t>
      </w:r>
      <w:proofErr w:type="spellStart"/>
      <w:r w:rsidR="006B6695" w:rsidRPr="00BB1DCE">
        <w:rPr>
          <w:szCs w:val="18"/>
        </w:rPr>
        <w:t>Ezpo</w:t>
      </w:r>
      <w:r w:rsidR="00122731" w:rsidRPr="00BB1DCE">
        <w:rPr>
          <w:szCs w:val="18"/>
        </w:rPr>
        <w:t>nda</w:t>
      </w:r>
      <w:proofErr w:type="spellEnd"/>
      <w:r w:rsidR="00122731" w:rsidRPr="00BB1DCE">
        <w:rPr>
          <w:szCs w:val="18"/>
        </w:rPr>
        <w:t xml:space="preserve"> project</w:t>
      </w:r>
      <w:r w:rsidRPr="00BB1DCE">
        <w:rPr>
          <w:szCs w:val="18"/>
        </w:rPr>
        <w:t xml:space="preserve"> (FEDER project),</w:t>
      </w:r>
      <w:r w:rsidR="00122731" w:rsidRPr="00BB1DCE">
        <w:rPr>
          <w:szCs w:val="18"/>
        </w:rPr>
        <w:t xml:space="preserve"> </w:t>
      </w:r>
      <w:r w:rsidR="0093156A" w:rsidRPr="00BB1DCE">
        <w:rPr>
          <w:szCs w:val="18"/>
        </w:rPr>
        <w:t>aim</w:t>
      </w:r>
      <w:r w:rsidR="00122731" w:rsidRPr="00BB1DCE">
        <w:rPr>
          <w:szCs w:val="18"/>
        </w:rPr>
        <w:t xml:space="preserve">s </w:t>
      </w:r>
      <w:r w:rsidR="003B5978" w:rsidRPr="00BB1DCE">
        <w:rPr>
          <w:szCs w:val="18"/>
        </w:rPr>
        <w:t xml:space="preserve">to </w:t>
      </w:r>
      <w:r w:rsidR="006A5AF7" w:rsidRPr="00BB1DCE">
        <w:rPr>
          <w:szCs w:val="18"/>
        </w:rPr>
        <w:t>relate</w:t>
      </w:r>
      <w:r w:rsidR="003B5978" w:rsidRPr="00BB1DCE">
        <w:rPr>
          <w:szCs w:val="18"/>
        </w:rPr>
        <w:t xml:space="preserve"> specific instability types to </w:t>
      </w:r>
      <w:r w:rsidR="006A5AF7" w:rsidRPr="00BB1DCE">
        <w:rPr>
          <w:szCs w:val="18"/>
        </w:rPr>
        <w:t xml:space="preserve">the </w:t>
      </w:r>
      <w:r w:rsidR="000238A6" w:rsidRPr="00BB1DCE">
        <w:rPr>
          <w:szCs w:val="18"/>
        </w:rPr>
        <w:t xml:space="preserve">geomorphological and geological </w:t>
      </w:r>
      <w:r w:rsidR="006A5AF7" w:rsidRPr="00BB1DCE">
        <w:rPr>
          <w:szCs w:val="18"/>
        </w:rPr>
        <w:t xml:space="preserve">variability of the coast </w:t>
      </w:r>
      <w:r w:rsidR="003B5978" w:rsidRPr="00BB1DCE">
        <w:rPr>
          <w:szCs w:val="18"/>
        </w:rPr>
        <w:t>using</w:t>
      </w:r>
      <w:r w:rsidR="00122731" w:rsidRPr="00BB1DCE">
        <w:rPr>
          <w:szCs w:val="18"/>
        </w:rPr>
        <w:t xml:space="preserve"> a trans-disciplinary analysis.</w:t>
      </w:r>
      <w:r w:rsidR="000238A6" w:rsidRPr="00BB1DCE">
        <w:rPr>
          <w:szCs w:val="18"/>
        </w:rPr>
        <w:t xml:space="preserve"> </w:t>
      </w:r>
      <w:r w:rsidR="00122731" w:rsidRPr="00BB1DCE">
        <w:rPr>
          <w:szCs w:val="18"/>
        </w:rPr>
        <w:t xml:space="preserve">For this purpose, two sites </w:t>
      </w:r>
      <w:r w:rsidR="000238A6" w:rsidRPr="00BB1DCE">
        <w:rPr>
          <w:szCs w:val="18"/>
        </w:rPr>
        <w:t>have been selected for their</w:t>
      </w:r>
      <w:r w:rsidR="00E50445" w:rsidRPr="00BB1DCE">
        <w:rPr>
          <w:szCs w:val="18"/>
        </w:rPr>
        <w:t xml:space="preserve"> </w:t>
      </w:r>
      <w:r w:rsidR="000238A6" w:rsidRPr="00BB1DCE">
        <w:rPr>
          <w:szCs w:val="18"/>
        </w:rPr>
        <w:t xml:space="preserve">different types of slope instabilities and different geological settings: the </w:t>
      </w:r>
      <w:proofErr w:type="spellStart"/>
      <w:r w:rsidR="00E50445" w:rsidRPr="00BB1DCE">
        <w:rPr>
          <w:szCs w:val="18"/>
        </w:rPr>
        <w:t>Bidart</w:t>
      </w:r>
      <w:proofErr w:type="spellEnd"/>
      <w:r w:rsidR="00E50445" w:rsidRPr="00BB1DCE">
        <w:rPr>
          <w:szCs w:val="18"/>
        </w:rPr>
        <w:t xml:space="preserve"> </w:t>
      </w:r>
      <w:r w:rsidR="000238A6" w:rsidRPr="00BB1DCE">
        <w:rPr>
          <w:szCs w:val="18"/>
        </w:rPr>
        <w:t>coast and the</w:t>
      </w:r>
      <w:r w:rsidR="00E50445" w:rsidRPr="00BB1DCE">
        <w:rPr>
          <w:szCs w:val="18"/>
        </w:rPr>
        <w:t xml:space="preserve"> </w:t>
      </w:r>
      <w:proofErr w:type="spellStart"/>
      <w:r w:rsidR="00E50445" w:rsidRPr="00BB1DCE">
        <w:rPr>
          <w:szCs w:val="18"/>
        </w:rPr>
        <w:t>Socoa</w:t>
      </w:r>
      <w:proofErr w:type="spellEnd"/>
      <w:r w:rsidR="000238A6" w:rsidRPr="00BB1DCE">
        <w:rPr>
          <w:szCs w:val="18"/>
        </w:rPr>
        <w:t xml:space="preserve"> cliff.</w:t>
      </w:r>
    </w:p>
    <w:p w14:paraId="51B6432D" w14:textId="2F8238AA" w:rsidR="00122731" w:rsidRPr="00BB1DCE" w:rsidRDefault="00122731" w:rsidP="000238A6">
      <w:pPr>
        <w:pStyle w:val="abstract"/>
        <w:spacing w:after="0"/>
        <w:rPr>
          <w:szCs w:val="18"/>
        </w:rPr>
      </w:pPr>
      <w:r w:rsidRPr="00BB1DCE">
        <w:rPr>
          <w:szCs w:val="18"/>
        </w:rPr>
        <w:lastRenderedPageBreak/>
        <w:t xml:space="preserve">The site of </w:t>
      </w:r>
      <w:proofErr w:type="spellStart"/>
      <w:r w:rsidRPr="00BB1DCE">
        <w:rPr>
          <w:szCs w:val="18"/>
        </w:rPr>
        <w:t>Bidart</w:t>
      </w:r>
      <w:proofErr w:type="spellEnd"/>
      <w:r w:rsidRPr="00BB1DCE">
        <w:rPr>
          <w:szCs w:val="18"/>
        </w:rPr>
        <w:t xml:space="preserve"> </w:t>
      </w:r>
      <w:r w:rsidR="000238A6" w:rsidRPr="00BB1DCE">
        <w:rPr>
          <w:szCs w:val="18"/>
        </w:rPr>
        <w:t xml:space="preserve">has a length of </w:t>
      </w:r>
      <w:r w:rsidR="00600E14" w:rsidRPr="00BB1DCE">
        <w:rPr>
          <w:szCs w:val="18"/>
        </w:rPr>
        <w:t>1 km. It is</w:t>
      </w:r>
      <w:r w:rsidRPr="00BB1DCE">
        <w:rPr>
          <w:szCs w:val="18"/>
        </w:rPr>
        <w:t xml:space="preserve"> characterized by 70 m high cliffs and various instability types</w:t>
      </w:r>
      <w:r w:rsidR="000238A6" w:rsidRPr="00BB1DCE">
        <w:rPr>
          <w:szCs w:val="18"/>
        </w:rPr>
        <w:t xml:space="preserve"> occurring in quaternary </w:t>
      </w:r>
      <w:r w:rsidR="00533BDF" w:rsidRPr="00BB1DCE">
        <w:rPr>
          <w:szCs w:val="18"/>
        </w:rPr>
        <w:t>deposits</w:t>
      </w:r>
      <w:r w:rsidR="000238A6" w:rsidRPr="00BB1DCE">
        <w:rPr>
          <w:szCs w:val="18"/>
        </w:rPr>
        <w:t xml:space="preserve"> (sands, gravels and colluviums), </w:t>
      </w:r>
      <w:r w:rsidRPr="00BB1DCE">
        <w:rPr>
          <w:szCs w:val="18"/>
        </w:rPr>
        <w:t>weathered</w:t>
      </w:r>
      <w:r w:rsidR="00473BF5" w:rsidRPr="00BB1DCE">
        <w:rPr>
          <w:szCs w:val="18"/>
        </w:rPr>
        <w:t xml:space="preserve"> bedrock</w:t>
      </w:r>
      <w:r w:rsidRPr="00BB1DCE">
        <w:rPr>
          <w:szCs w:val="18"/>
        </w:rPr>
        <w:t xml:space="preserve"> </w:t>
      </w:r>
      <w:r w:rsidR="00473BF5" w:rsidRPr="00BB1DCE">
        <w:rPr>
          <w:szCs w:val="18"/>
        </w:rPr>
        <w:t>(</w:t>
      </w:r>
      <w:r w:rsidRPr="00BB1DCE">
        <w:rPr>
          <w:szCs w:val="18"/>
        </w:rPr>
        <w:t>marls</w:t>
      </w:r>
      <w:r w:rsidR="000238A6" w:rsidRPr="00BB1DCE">
        <w:rPr>
          <w:szCs w:val="18"/>
        </w:rPr>
        <w:t xml:space="preserve"> and limestone</w:t>
      </w:r>
      <w:r w:rsidR="00473BF5" w:rsidRPr="00BB1DCE">
        <w:rPr>
          <w:szCs w:val="18"/>
        </w:rPr>
        <w:t>)</w:t>
      </w:r>
      <w:r w:rsidRPr="00BB1DCE">
        <w:rPr>
          <w:szCs w:val="18"/>
        </w:rPr>
        <w:t xml:space="preserve"> and </w:t>
      </w:r>
      <w:proofErr w:type="spellStart"/>
      <w:r w:rsidR="00473BF5" w:rsidRPr="00BB1DCE">
        <w:rPr>
          <w:szCs w:val="18"/>
        </w:rPr>
        <w:t>destructured</w:t>
      </w:r>
      <w:proofErr w:type="spellEnd"/>
      <w:r w:rsidR="00473BF5" w:rsidRPr="00BB1DCE">
        <w:rPr>
          <w:szCs w:val="18"/>
        </w:rPr>
        <w:t xml:space="preserve"> bedroc</w:t>
      </w:r>
      <w:r w:rsidR="000238A6" w:rsidRPr="00BB1DCE">
        <w:rPr>
          <w:szCs w:val="18"/>
        </w:rPr>
        <w:t>k.</w:t>
      </w:r>
      <w:r w:rsidR="002B7F48" w:rsidRPr="00BB1DCE">
        <w:rPr>
          <w:szCs w:val="18"/>
        </w:rPr>
        <w:t xml:space="preserve"> </w:t>
      </w:r>
      <w:r w:rsidRPr="00BB1DCE">
        <w:rPr>
          <w:szCs w:val="18"/>
        </w:rPr>
        <w:t xml:space="preserve">The site of </w:t>
      </w:r>
      <w:proofErr w:type="spellStart"/>
      <w:r w:rsidRPr="00BB1DCE">
        <w:rPr>
          <w:szCs w:val="18"/>
        </w:rPr>
        <w:t>Socoa</w:t>
      </w:r>
      <w:proofErr w:type="spellEnd"/>
      <w:r w:rsidRPr="00BB1DCE">
        <w:rPr>
          <w:szCs w:val="18"/>
        </w:rPr>
        <w:t xml:space="preserve"> </w:t>
      </w:r>
      <w:r w:rsidR="00600E14" w:rsidRPr="00BB1DCE">
        <w:rPr>
          <w:szCs w:val="18"/>
        </w:rPr>
        <w:t xml:space="preserve">is about </w:t>
      </w:r>
      <w:r w:rsidR="00D1370E" w:rsidRPr="00BB1DCE">
        <w:rPr>
          <w:szCs w:val="18"/>
        </w:rPr>
        <w:t>1.6</w:t>
      </w:r>
      <w:r w:rsidR="00600E14" w:rsidRPr="00BB1DCE">
        <w:rPr>
          <w:szCs w:val="18"/>
        </w:rPr>
        <w:t xml:space="preserve"> km long. It </w:t>
      </w:r>
      <w:r w:rsidRPr="00BB1DCE">
        <w:rPr>
          <w:szCs w:val="18"/>
        </w:rPr>
        <w:t>presents 40 m high</w:t>
      </w:r>
      <w:r w:rsidR="0093156A" w:rsidRPr="00BB1DCE">
        <w:rPr>
          <w:szCs w:val="18"/>
        </w:rPr>
        <w:t xml:space="preserve"> cliffs, composed of </w:t>
      </w:r>
      <w:r w:rsidR="00A8566E" w:rsidRPr="00BB1DCE">
        <w:rPr>
          <w:szCs w:val="18"/>
        </w:rPr>
        <w:t>alternating</w:t>
      </w:r>
      <w:r w:rsidR="0093156A" w:rsidRPr="00BB1DCE">
        <w:rPr>
          <w:szCs w:val="18"/>
        </w:rPr>
        <w:t xml:space="preserve"> marls and </w:t>
      </w:r>
      <w:r w:rsidR="00A8566E" w:rsidRPr="00BB1DCE">
        <w:rPr>
          <w:szCs w:val="18"/>
        </w:rPr>
        <w:t>limestones flysch beds</w:t>
      </w:r>
      <w:r w:rsidR="0093156A" w:rsidRPr="00BB1DCE">
        <w:rPr>
          <w:szCs w:val="18"/>
        </w:rPr>
        <w:t>,</w:t>
      </w:r>
      <w:r w:rsidR="00F63382" w:rsidRPr="00BB1DCE">
        <w:rPr>
          <w:szCs w:val="18"/>
        </w:rPr>
        <w:t xml:space="preserve"> topped by a weathering fringe of variable thickness (from 0 m to about 10 m). </w:t>
      </w:r>
      <w:r w:rsidR="003F2F3C" w:rsidRPr="00BB1DCE">
        <w:rPr>
          <w:szCs w:val="18"/>
        </w:rPr>
        <w:t xml:space="preserve">Flysch layers </w:t>
      </w:r>
      <w:r w:rsidR="00F60F3C" w:rsidRPr="00BB1DCE">
        <w:rPr>
          <w:szCs w:val="18"/>
        </w:rPr>
        <w:t xml:space="preserve">with a coast-parallel strike, </w:t>
      </w:r>
      <w:r w:rsidR="003F2F3C" w:rsidRPr="00BB1DCE">
        <w:rPr>
          <w:szCs w:val="18"/>
        </w:rPr>
        <w:t>dip</w:t>
      </w:r>
      <w:r w:rsidR="00F63382" w:rsidRPr="00BB1DCE">
        <w:rPr>
          <w:szCs w:val="18"/>
        </w:rPr>
        <w:t xml:space="preserve"> </w:t>
      </w:r>
      <w:r w:rsidR="00A8566E" w:rsidRPr="00BB1DCE">
        <w:rPr>
          <w:szCs w:val="18"/>
        </w:rPr>
        <w:t>45°</w:t>
      </w:r>
      <w:r w:rsidR="00F63382" w:rsidRPr="00BB1DCE">
        <w:rPr>
          <w:szCs w:val="18"/>
        </w:rPr>
        <w:t xml:space="preserve"> </w:t>
      </w:r>
      <w:r w:rsidR="00F60F3C" w:rsidRPr="00BB1DCE">
        <w:rPr>
          <w:szCs w:val="18"/>
        </w:rPr>
        <w:t xml:space="preserve">in </w:t>
      </w:r>
      <w:r w:rsidR="00F63382" w:rsidRPr="00BB1DCE">
        <w:rPr>
          <w:szCs w:val="18"/>
        </w:rPr>
        <w:t>the Atlantic Ocean</w:t>
      </w:r>
      <w:r w:rsidR="00473BF5" w:rsidRPr="00BB1DCE">
        <w:rPr>
          <w:szCs w:val="18"/>
        </w:rPr>
        <w:t>. This disposition provides</w:t>
      </w:r>
      <w:r w:rsidR="00CF288B" w:rsidRPr="00BB1DCE">
        <w:rPr>
          <w:szCs w:val="18"/>
        </w:rPr>
        <w:t xml:space="preserve"> </w:t>
      </w:r>
      <w:r w:rsidR="00473BF5" w:rsidRPr="00BB1DCE">
        <w:rPr>
          <w:szCs w:val="18"/>
        </w:rPr>
        <w:t>an overall good</w:t>
      </w:r>
      <w:r w:rsidR="00F63382" w:rsidRPr="00BB1DCE">
        <w:rPr>
          <w:szCs w:val="18"/>
        </w:rPr>
        <w:t xml:space="preserve"> resistance to marine erosion. </w:t>
      </w:r>
      <w:r w:rsidR="0093156A" w:rsidRPr="00BB1DCE">
        <w:rPr>
          <w:szCs w:val="18"/>
        </w:rPr>
        <w:t>R</w:t>
      </w:r>
      <w:r w:rsidR="00F63382" w:rsidRPr="00BB1DCE">
        <w:rPr>
          <w:szCs w:val="18"/>
        </w:rPr>
        <w:t>ock</w:t>
      </w:r>
      <w:r w:rsidR="000238A6" w:rsidRPr="00BB1DCE">
        <w:rPr>
          <w:szCs w:val="18"/>
        </w:rPr>
        <w:t>-</w:t>
      </w:r>
      <w:r w:rsidR="00F63382" w:rsidRPr="00BB1DCE">
        <w:rPr>
          <w:szCs w:val="18"/>
        </w:rPr>
        <w:t>falls</w:t>
      </w:r>
      <w:r w:rsidR="005D73B3" w:rsidRPr="00BB1DCE">
        <w:rPr>
          <w:szCs w:val="18"/>
        </w:rPr>
        <w:t xml:space="preserve"> in the range of a 10</w:t>
      </w:r>
      <w:r w:rsidR="005D73B3" w:rsidRPr="00BB1DCE">
        <w:rPr>
          <w:szCs w:val="18"/>
          <w:vertAlign w:val="superscript"/>
        </w:rPr>
        <w:t>-3</w:t>
      </w:r>
      <w:r w:rsidR="00E50445" w:rsidRPr="00BB1DCE">
        <w:rPr>
          <w:szCs w:val="18"/>
        </w:rPr>
        <w:t xml:space="preserve"> </w:t>
      </w:r>
      <w:r w:rsidR="005D73B3" w:rsidRPr="00BB1DCE">
        <w:rPr>
          <w:szCs w:val="18"/>
        </w:rPr>
        <w:t>(single block) to 10</w:t>
      </w:r>
      <w:r w:rsidR="005D73B3" w:rsidRPr="00BB1DCE">
        <w:rPr>
          <w:szCs w:val="18"/>
          <w:vertAlign w:val="superscript"/>
        </w:rPr>
        <w:t>2</w:t>
      </w:r>
      <w:r w:rsidR="00E50445" w:rsidRPr="00BB1DCE">
        <w:rPr>
          <w:szCs w:val="18"/>
        </w:rPr>
        <w:t xml:space="preserve"> </w:t>
      </w:r>
      <w:r w:rsidR="005D73B3" w:rsidRPr="00BB1DCE">
        <w:rPr>
          <w:szCs w:val="18"/>
        </w:rPr>
        <w:t>m</w:t>
      </w:r>
      <w:r w:rsidR="005D73B3" w:rsidRPr="00BB1DCE">
        <w:rPr>
          <w:szCs w:val="18"/>
          <w:vertAlign w:val="superscript"/>
        </w:rPr>
        <w:t>3</w:t>
      </w:r>
      <w:r w:rsidR="005D73B3" w:rsidRPr="00BB1DCE">
        <w:rPr>
          <w:szCs w:val="18"/>
        </w:rPr>
        <w:t xml:space="preserve"> (single flysch bed) occur along the</w:t>
      </w:r>
      <w:r w:rsidR="00F63382" w:rsidRPr="00BB1DCE">
        <w:rPr>
          <w:szCs w:val="18"/>
        </w:rPr>
        <w:t xml:space="preserve"> edges of </w:t>
      </w:r>
      <w:r w:rsidR="005D73B3" w:rsidRPr="00BB1DCE">
        <w:rPr>
          <w:szCs w:val="18"/>
        </w:rPr>
        <w:t xml:space="preserve">penetrating sea </w:t>
      </w:r>
      <w:r w:rsidR="00F63382" w:rsidRPr="00BB1DCE">
        <w:rPr>
          <w:szCs w:val="18"/>
        </w:rPr>
        <w:t>caves</w:t>
      </w:r>
      <w:r w:rsidR="005D73B3" w:rsidRPr="00BB1DCE">
        <w:rPr>
          <w:szCs w:val="18"/>
        </w:rPr>
        <w:t>, rooted on steep, cliff-cutting, faults</w:t>
      </w:r>
      <w:r w:rsidR="00F63382" w:rsidRPr="00BB1DCE">
        <w:rPr>
          <w:szCs w:val="18"/>
        </w:rPr>
        <w:t xml:space="preserve">. </w:t>
      </w:r>
    </w:p>
    <w:p w14:paraId="3DD6CC38" w14:textId="189130E9" w:rsidR="00A7130D" w:rsidRPr="00BB1DCE" w:rsidRDefault="00791970" w:rsidP="0071170A">
      <w:pPr>
        <w:pStyle w:val="abstract"/>
        <w:spacing w:after="0"/>
        <w:rPr>
          <w:szCs w:val="18"/>
        </w:rPr>
      </w:pPr>
      <w:r w:rsidRPr="00BB1DCE">
        <w:rPr>
          <w:szCs w:val="18"/>
        </w:rPr>
        <w:t xml:space="preserve">Three main </w:t>
      </w:r>
      <w:r w:rsidR="001F5E5D" w:rsidRPr="00BB1DCE">
        <w:rPr>
          <w:szCs w:val="18"/>
        </w:rPr>
        <w:t xml:space="preserve">contextual </w:t>
      </w:r>
      <w:r w:rsidRPr="00BB1DCE">
        <w:rPr>
          <w:szCs w:val="18"/>
        </w:rPr>
        <w:t xml:space="preserve">parameters were measured on </w:t>
      </w:r>
      <w:r w:rsidR="00CF288B" w:rsidRPr="00BB1DCE">
        <w:rPr>
          <w:szCs w:val="18"/>
        </w:rPr>
        <w:t xml:space="preserve">both </w:t>
      </w:r>
      <w:r w:rsidR="0093156A" w:rsidRPr="00BB1DCE">
        <w:rPr>
          <w:szCs w:val="18"/>
        </w:rPr>
        <w:t>sites:</w:t>
      </w:r>
    </w:p>
    <w:p w14:paraId="56316BA1" w14:textId="0EBB4001" w:rsidR="00791970" w:rsidRPr="00BB1DCE" w:rsidRDefault="00CF288B" w:rsidP="00791970">
      <w:pPr>
        <w:pStyle w:val="abstract"/>
        <w:numPr>
          <w:ilvl w:val="0"/>
          <w:numId w:val="14"/>
        </w:numPr>
        <w:spacing w:after="0"/>
        <w:rPr>
          <w:szCs w:val="18"/>
        </w:rPr>
      </w:pPr>
      <w:r w:rsidRPr="00BB1DCE">
        <w:rPr>
          <w:szCs w:val="18"/>
        </w:rPr>
        <w:t xml:space="preserve">mechanical </w:t>
      </w:r>
      <w:r w:rsidR="00791970" w:rsidRPr="00BB1DCE">
        <w:rPr>
          <w:szCs w:val="18"/>
        </w:rPr>
        <w:t xml:space="preserve">strength of the cliff, according to its lithology and its weathering degree using Hoek &amp; Brown criterion. The </w:t>
      </w:r>
      <w:proofErr w:type="spellStart"/>
      <w:r w:rsidR="00791970" w:rsidRPr="00BB1DCE">
        <w:rPr>
          <w:szCs w:val="18"/>
        </w:rPr>
        <w:t>geomechanical</w:t>
      </w:r>
      <w:proofErr w:type="spellEnd"/>
      <w:r w:rsidR="00791970" w:rsidRPr="00BB1DCE">
        <w:rPr>
          <w:szCs w:val="18"/>
        </w:rPr>
        <w:t xml:space="preserve"> response of the material is characterized by different tests such as peeling it with a knife and breaking it with a hammer. We recorded 17 measures of this type at </w:t>
      </w:r>
      <w:proofErr w:type="spellStart"/>
      <w:r w:rsidR="00791970" w:rsidRPr="00BB1DCE">
        <w:rPr>
          <w:szCs w:val="18"/>
        </w:rPr>
        <w:t>Bidart</w:t>
      </w:r>
      <w:proofErr w:type="spellEnd"/>
      <w:r w:rsidR="00791970" w:rsidRPr="00BB1DCE">
        <w:rPr>
          <w:szCs w:val="18"/>
        </w:rPr>
        <w:t xml:space="preserve"> and 11 at </w:t>
      </w:r>
      <w:proofErr w:type="spellStart"/>
      <w:r w:rsidR="00791970" w:rsidRPr="00BB1DCE">
        <w:rPr>
          <w:szCs w:val="18"/>
        </w:rPr>
        <w:t>Socoa</w:t>
      </w:r>
      <w:proofErr w:type="spellEnd"/>
      <w:r w:rsidR="00816D8E" w:rsidRPr="00BB1DCE">
        <w:rPr>
          <w:szCs w:val="18"/>
        </w:rPr>
        <w:t xml:space="preserve">, from 0.25 up to 100 MPa uniaxial compression </w:t>
      </w:r>
      <w:r w:rsidR="002D48FF" w:rsidRPr="00BB1DCE">
        <w:rPr>
          <w:szCs w:val="18"/>
        </w:rPr>
        <w:t>strength</w:t>
      </w:r>
      <w:r w:rsidR="00816D8E" w:rsidRPr="00BB1DCE">
        <w:rPr>
          <w:szCs w:val="18"/>
        </w:rPr>
        <w:t xml:space="preserve"> according to t</w:t>
      </w:r>
      <w:r w:rsidR="002D48FF" w:rsidRPr="00BB1DCE">
        <w:rPr>
          <w:szCs w:val="18"/>
        </w:rPr>
        <w:t xml:space="preserve">he </w:t>
      </w:r>
      <w:r w:rsidR="00816D8E" w:rsidRPr="00BB1DCE">
        <w:rPr>
          <w:szCs w:val="18"/>
        </w:rPr>
        <w:t>grade</w:t>
      </w:r>
      <w:r w:rsidR="002D48FF" w:rsidRPr="00BB1DCE">
        <w:rPr>
          <w:szCs w:val="18"/>
        </w:rPr>
        <w:t xml:space="preserve"> characteristics</w:t>
      </w:r>
      <w:r w:rsidR="00200A94" w:rsidRPr="00BB1DCE">
        <w:rPr>
          <w:szCs w:val="18"/>
        </w:rPr>
        <w:t>;</w:t>
      </w:r>
    </w:p>
    <w:p w14:paraId="05DC9C0F" w14:textId="34F5A7EA" w:rsidR="00037398" w:rsidRPr="00BB1DCE" w:rsidRDefault="005E493D" w:rsidP="00791970">
      <w:pPr>
        <w:pStyle w:val="abstract"/>
        <w:numPr>
          <w:ilvl w:val="0"/>
          <w:numId w:val="14"/>
        </w:numPr>
        <w:spacing w:after="0"/>
        <w:rPr>
          <w:szCs w:val="18"/>
        </w:rPr>
      </w:pPr>
      <w:r w:rsidRPr="00BB1DCE">
        <w:rPr>
          <w:szCs w:val="18"/>
        </w:rPr>
        <w:t>f</w:t>
      </w:r>
      <w:r w:rsidR="00E50445" w:rsidRPr="00BB1DCE">
        <w:rPr>
          <w:szCs w:val="18"/>
        </w:rPr>
        <w:t xml:space="preserve">ault planes </w:t>
      </w:r>
      <w:r w:rsidR="00200A94" w:rsidRPr="00BB1DCE">
        <w:rPr>
          <w:szCs w:val="18"/>
        </w:rPr>
        <w:t>and</w:t>
      </w:r>
      <w:r w:rsidR="00E50445" w:rsidRPr="00BB1DCE">
        <w:rPr>
          <w:szCs w:val="18"/>
        </w:rPr>
        <w:t xml:space="preserve"> fractures</w:t>
      </w:r>
      <w:r w:rsidR="002A2097" w:rsidRPr="00BB1DCE">
        <w:rPr>
          <w:szCs w:val="18"/>
        </w:rPr>
        <w:t>:</w:t>
      </w:r>
      <w:r w:rsidR="00200A94" w:rsidRPr="00BB1DCE">
        <w:rPr>
          <w:szCs w:val="18"/>
        </w:rPr>
        <w:t xml:space="preserve"> </w:t>
      </w:r>
      <w:r w:rsidR="002A2097" w:rsidRPr="00BB1DCE">
        <w:rPr>
          <w:szCs w:val="18"/>
        </w:rPr>
        <w:t>t</w:t>
      </w:r>
      <w:r w:rsidRPr="00BB1DCE">
        <w:rPr>
          <w:szCs w:val="18"/>
        </w:rPr>
        <w:t>hey are</w:t>
      </w:r>
      <w:r w:rsidR="00037398" w:rsidRPr="00BB1DCE">
        <w:rPr>
          <w:szCs w:val="18"/>
        </w:rPr>
        <w:t xml:space="preserve"> areas of mechanical weakness and of fluid circulation</w:t>
      </w:r>
      <w:r w:rsidRPr="00BB1DCE">
        <w:rPr>
          <w:szCs w:val="18"/>
        </w:rPr>
        <w:t xml:space="preserve"> that </w:t>
      </w:r>
      <w:r w:rsidR="00037398" w:rsidRPr="00BB1DCE">
        <w:rPr>
          <w:szCs w:val="18"/>
        </w:rPr>
        <w:t>contribut</w:t>
      </w:r>
      <w:r w:rsidR="00E50445" w:rsidRPr="00BB1DCE">
        <w:rPr>
          <w:szCs w:val="18"/>
        </w:rPr>
        <w:t>e</w:t>
      </w:r>
      <w:r w:rsidR="00037398" w:rsidRPr="00BB1DCE">
        <w:rPr>
          <w:szCs w:val="18"/>
        </w:rPr>
        <w:t xml:space="preserve"> to the weathering of the cliff. Fault plane dip directions, dips, lengths, offsets and widths of influence were measured on site. </w:t>
      </w:r>
      <w:r w:rsidR="00F60F3C" w:rsidRPr="00BB1DCE">
        <w:rPr>
          <w:szCs w:val="18"/>
        </w:rPr>
        <w:t>2-cm-spacing UAV p</w:t>
      </w:r>
      <w:r w:rsidR="00037398" w:rsidRPr="00BB1DCE">
        <w:rPr>
          <w:szCs w:val="18"/>
        </w:rPr>
        <w:t xml:space="preserve">hotogrammetric </w:t>
      </w:r>
      <w:r w:rsidR="00F60F3C" w:rsidRPr="00BB1DCE">
        <w:rPr>
          <w:szCs w:val="18"/>
        </w:rPr>
        <w:t xml:space="preserve">point clouds </w:t>
      </w:r>
      <w:r w:rsidR="00B90C77" w:rsidRPr="00BB1DCE">
        <w:rPr>
          <w:szCs w:val="18"/>
        </w:rPr>
        <w:t>we</w:t>
      </w:r>
      <w:r w:rsidR="00F60F3C" w:rsidRPr="00BB1DCE">
        <w:rPr>
          <w:szCs w:val="18"/>
        </w:rPr>
        <w:t xml:space="preserve">re </w:t>
      </w:r>
      <w:r w:rsidR="00037398" w:rsidRPr="00BB1DCE">
        <w:rPr>
          <w:szCs w:val="18"/>
        </w:rPr>
        <w:t xml:space="preserve">analyzed on Cloud Compare software </w:t>
      </w:r>
      <w:r w:rsidR="00EF7551" w:rsidRPr="00BB1DCE">
        <w:rPr>
          <w:szCs w:val="18"/>
        </w:rPr>
        <w:t xml:space="preserve">to crosscheck the measurements at site scales, and </w:t>
      </w:r>
      <w:r w:rsidR="00200A94" w:rsidRPr="00BB1DCE">
        <w:rPr>
          <w:szCs w:val="18"/>
        </w:rPr>
        <w:t>allowed</w:t>
      </w:r>
      <w:r w:rsidR="00EF7551" w:rsidRPr="00BB1DCE">
        <w:rPr>
          <w:szCs w:val="18"/>
        </w:rPr>
        <w:t xml:space="preserve"> </w:t>
      </w:r>
      <w:r w:rsidR="00B90C77" w:rsidRPr="00BB1DCE">
        <w:rPr>
          <w:szCs w:val="18"/>
        </w:rPr>
        <w:t xml:space="preserve">to </w:t>
      </w:r>
      <w:r w:rsidR="00EF7551" w:rsidRPr="00BB1DCE">
        <w:rPr>
          <w:szCs w:val="18"/>
        </w:rPr>
        <w:t xml:space="preserve">identify </w:t>
      </w:r>
      <w:r w:rsidR="00C07D7F" w:rsidRPr="00BB1DCE">
        <w:rPr>
          <w:szCs w:val="18"/>
        </w:rPr>
        <w:t xml:space="preserve">out-of-reach </w:t>
      </w:r>
      <w:r w:rsidR="00EF7551" w:rsidRPr="00BB1DCE">
        <w:rPr>
          <w:szCs w:val="18"/>
        </w:rPr>
        <w:t xml:space="preserve">faults. In the end, </w:t>
      </w:r>
      <w:r w:rsidR="00C51DCA" w:rsidRPr="00BB1DCE">
        <w:rPr>
          <w:szCs w:val="18"/>
        </w:rPr>
        <w:t xml:space="preserve">such </w:t>
      </w:r>
      <w:r w:rsidR="00EF7551" w:rsidRPr="00BB1DCE">
        <w:rPr>
          <w:szCs w:val="18"/>
        </w:rPr>
        <w:t xml:space="preserve">data </w:t>
      </w:r>
      <w:r w:rsidR="00C07D7F" w:rsidRPr="00BB1DCE">
        <w:rPr>
          <w:szCs w:val="18"/>
        </w:rPr>
        <w:t xml:space="preserve">transferred to a </w:t>
      </w:r>
      <w:r w:rsidR="00EF7551" w:rsidRPr="00BB1DCE">
        <w:rPr>
          <w:szCs w:val="18"/>
        </w:rPr>
        <w:t xml:space="preserve">GIS </w:t>
      </w:r>
      <w:r w:rsidR="00C07D7F" w:rsidRPr="00BB1DCE">
        <w:rPr>
          <w:szCs w:val="18"/>
        </w:rPr>
        <w:t>map</w:t>
      </w:r>
      <w:r w:rsidR="00EF7551" w:rsidRPr="00BB1DCE">
        <w:rPr>
          <w:szCs w:val="18"/>
        </w:rPr>
        <w:t xml:space="preserve"> </w:t>
      </w:r>
      <w:r w:rsidR="00C07D7F" w:rsidRPr="00BB1DCE">
        <w:rPr>
          <w:szCs w:val="18"/>
        </w:rPr>
        <w:t xml:space="preserve">report </w:t>
      </w:r>
      <w:r w:rsidR="00EF7551" w:rsidRPr="00BB1DCE">
        <w:rPr>
          <w:szCs w:val="18"/>
        </w:rPr>
        <w:t xml:space="preserve">61 </w:t>
      </w:r>
      <w:r w:rsidR="00E50445" w:rsidRPr="00BB1DCE">
        <w:rPr>
          <w:szCs w:val="18"/>
        </w:rPr>
        <w:t xml:space="preserve">geometric and kinematic measurements </w:t>
      </w:r>
      <w:r w:rsidR="00EF7551" w:rsidRPr="00BB1DCE">
        <w:rPr>
          <w:szCs w:val="18"/>
        </w:rPr>
        <w:t xml:space="preserve">for </w:t>
      </w:r>
      <w:proofErr w:type="spellStart"/>
      <w:r w:rsidR="00EF7551" w:rsidRPr="00BB1DCE">
        <w:rPr>
          <w:szCs w:val="18"/>
        </w:rPr>
        <w:t>Bidart</w:t>
      </w:r>
      <w:proofErr w:type="spellEnd"/>
      <w:r w:rsidR="00EF7551" w:rsidRPr="00BB1DCE">
        <w:rPr>
          <w:szCs w:val="18"/>
        </w:rPr>
        <w:t xml:space="preserve"> </w:t>
      </w:r>
      <w:r w:rsidR="001D0706" w:rsidRPr="00BB1DCE">
        <w:rPr>
          <w:szCs w:val="18"/>
        </w:rPr>
        <w:t xml:space="preserve">and 49 for </w:t>
      </w:r>
      <w:proofErr w:type="spellStart"/>
      <w:r w:rsidR="001D0706" w:rsidRPr="00BB1DCE">
        <w:rPr>
          <w:szCs w:val="18"/>
        </w:rPr>
        <w:t>Socoa</w:t>
      </w:r>
      <w:proofErr w:type="spellEnd"/>
      <w:r w:rsidR="00816D8E" w:rsidRPr="00BB1DCE">
        <w:rPr>
          <w:szCs w:val="18"/>
        </w:rPr>
        <w:t>;</w:t>
      </w:r>
    </w:p>
    <w:p w14:paraId="6D4EBF3E" w14:textId="703A2246" w:rsidR="00EF7551" w:rsidRPr="00BB1DCE" w:rsidRDefault="0035316B" w:rsidP="00791970">
      <w:pPr>
        <w:pStyle w:val="abstract"/>
        <w:numPr>
          <w:ilvl w:val="0"/>
          <w:numId w:val="14"/>
        </w:numPr>
        <w:spacing w:after="0"/>
        <w:rPr>
          <w:szCs w:val="18"/>
        </w:rPr>
      </w:pPr>
      <w:r w:rsidRPr="00BB1DCE">
        <w:rPr>
          <w:szCs w:val="18"/>
        </w:rPr>
        <w:t>g</w:t>
      </w:r>
      <w:r w:rsidR="00EF7551" w:rsidRPr="00BB1DCE">
        <w:rPr>
          <w:szCs w:val="18"/>
        </w:rPr>
        <w:t>eomorpholog</w:t>
      </w:r>
      <w:r w:rsidR="00F32129" w:rsidRPr="00BB1DCE">
        <w:rPr>
          <w:szCs w:val="18"/>
        </w:rPr>
        <w:t>ical</w:t>
      </w:r>
      <w:r w:rsidR="005E493D" w:rsidRPr="00BB1DCE">
        <w:rPr>
          <w:szCs w:val="18"/>
        </w:rPr>
        <w:t xml:space="preserve"> features</w:t>
      </w:r>
      <w:r w:rsidR="002A2097" w:rsidRPr="00BB1DCE">
        <w:rPr>
          <w:szCs w:val="18"/>
        </w:rPr>
        <w:t>:</w:t>
      </w:r>
      <w:r w:rsidR="005E493D" w:rsidRPr="00BB1DCE">
        <w:rPr>
          <w:szCs w:val="18"/>
        </w:rPr>
        <w:t xml:space="preserve">  </w:t>
      </w:r>
      <w:r w:rsidR="002A2097" w:rsidRPr="00BB1DCE">
        <w:rPr>
          <w:szCs w:val="18"/>
        </w:rPr>
        <w:t>t</w:t>
      </w:r>
      <w:r w:rsidR="005E493D" w:rsidRPr="00BB1DCE">
        <w:rPr>
          <w:szCs w:val="18"/>
        </w:rPr>
        <w:t>hese features are</w:t>
      </w:r>
      <w:r w:rsidR="00EF7551" w:rsidRPr="00BB1DCE">
        <w:rPr>
          <w:szCs w:val="18"/>
        </w:rPr>
        <w:t xml:space="preserve"> potentially influenced by the above parameters</w:t>
      </w:r>
      <w:r w:rsidR="001D0706" w:rsidRPr="00BB1DCE">
        <w:rPr>
          <w:szCs w:val="18"/>
        </w:rPr>
        <w:t>,</w:t>
      </w:r>
      <w:r w:rsidR="00EF7551" w:rsidRPr="00BB1DCE">
        <w:rPr>
          <w:szCs w:val="18"/>
        </w:rPr>
        <w:t xml:space="preserve"> and may </w:t>
      </w:r>
      <w:r w:rsidRPr="00BB1DCE">
        <w:rPr>
          <w:szCs w:val="18"/>
        </w:rPr>
        <w:t>themselves</w:t>
      </w:r>
      <w:r w:rsidR="00F32129" w:rsidRPr="00BB1DCE">
        <w:rPr>
          <w:szCs w:val="18"/>
        </w:rPr>
        <w:t xml:space="preserve"> </w:t>
      </w:r>
      <w:r w:rsidR="00EF7551" w:rsidRPr="00BB1DCE">
        <w:rPr>
          <w:szCs w:val="18"/>
        </w:rPr>
        <w:t>influence instability typ</w:t>
      </w:r>
      <w:r w:rsidR="005E493D" w:rsidRPr="00BB1DCE">
        <w:rPr>
          <w:szCs w:val="18"/>
        </w:rPr>
        <w:t>e</w:t>
      </w:r>
      <w:r w:rsidR="00EF7551" w:rsidRPr="00BB1DCE">
        <w:rPr>
          <w:szCs w:val="18"/>
        </w:rPr>
        <w:t>s. The</w:t>
      </w:r>
      <w:r w:rsidR="00F32129" w:rsidRPr="00BB1DCE">
        <w:rPr>
          <w:szCs w:val="18"/>
        </w:rPr>
        <w:t>y</w:t>
      </w:r>
      <w:r w:rsidR="00EF7551" w:rsidRPr="00BB1DCE">
        <w:rPr>
          <w:szCs w:val="18"/>
        </w:rPr>
        <w:t xml:space="preserve"> are field observations such as cave </w:t>
      </w:r>
      <w:r w:rsidR="00600E14" w:rsidRPr="00BB1DCE">
        <w:rPr>
          <w:szCs w:val="18"/>
        </w:rPr>
        <w:t>landforms</w:t>
      </w:r>
      <w:r w:rsidR="00EF7551" w:rsidRPr="00BB1DCE">
        <w:rPr>
          <w:szCs w:val="18"/>
        </w:rPr>
        <w:t>, dihedral cut zones or topographic depressions.</w:t>
      </w:r>
    </w:p>
    <w:p w14:paraId="66871DCE" w14:textId="201AAE78" w:rsidR="00791970" w:rsidRPr="00BB1DCE" w:rsidRDefault="00791970" w:rsidP="0071170A">
      <w:pPr>
        <w:pStyle w:val="abstract"/>
        <w:spacing w:after="0"/>
        <w:rPr>
          <w:szCs w:val="18"/>
        </w:rPr>
      </w:pPr>
    </w:p>
    <w:p w14:paraId="489041A3" w14:textId="1E8F8DF0" w:rsidR="002A2097" w:rsidRPr="00BB1DCE" w:rsidRDefault="002A2097" w:rsidP="002A2097">
      <w:pPr>
        <w:pStyle w:val="abstract"/>
        <w:spacing w:after="0"/>
        <w:rPr>
          <w:szCs w:val="18"/>
        </w:rPr>
      </w:pPr>
      <w:r w:rsidRPr="00BB1DCE">
        <w:rPr>
          <w:szCs w:val="18"/>
        </w:rPr>
        <w:t>First result</w:t>
      </w:r>
      <w:r w:rsidR="002B7F48" w:rsidRPr="00BB1DCE">
        <w:rPr>
          <w:szCs w:val="18"/>
        </w:rPr>
        <w:t>s, all</w:t>
      </w:r>
      <w:r w:rsidRPr="00BB1DCE">
        <w:rPr>
          <w:szCs w:val="18"/>
        </w:rPr>
        <w:t xml:space="preserve">ow to identify six fault sets on </w:t>
      </w:r>
      <w:proofErr w:type="spellStart"/>
      <w:r w:rsidRPr="00BB1DCE">
        <w:rPr>
          <w:szCs w:val="18"/>
        </w:rPr>
        <w:t>Bidart</w:t>
      </w:r>
      <w:proofErr w:type="spellEnd"/>
      <w:r w:rsidRPr="00BB1DCE">
        <w:rPr>
          <w:szCs w:val="18"/>
        </w:rPr>
        <w:t xml:space="preserve"> and </w:t>
      </w:r>
      <w:proofErr w:type="spellStart"/>
      <w:r w:rsidRPr="00BB1DCE">
        <w:rPr>
          <w:szCs w:val="18"/>
        </w:rPr>
        <w:t>Socoa</w:t>
      </w:r>
      <w:proofErr w:type="spellEnd"/>
      <w:r w:rsidRPr="00BB1DCE">
        <w:rPr>
          <w:szCs w:val="18"/>
        </w:rPr>
        <w:t xml:space="preserve"> sites. At </w:t>
      </w:r>
      <w:proofErr w:type="spellStart"/>
      <w:r w:rsidRPr="00BB1DCE">
        <w:rPr>
          <w:szCs w:val="18"/>
        </w:rPr>
        <w:t>Socoa</w:t>
      </w:r>
      <w:proofErr w:type="spellEnd"/>
      <w:r w:rsidRPr="00BB1DCE">
        <w:rPr>
          <w:szCs w:val="18"/>
        </w:rPr>
        <w:t xml:space="preserve">, some of them can be associated with specific geomorphological features. On </w:t>
      </w:r>
      <w:proofErr w:type="spellStart"/>
      <w:r w:rsidRPr="00BB1DCE">
        <w:rPr>
          <w:szCs w:val="18"/>
        </w:rPr>
        <w:t>Bidart</w:t>
      </w:r>
      <w:proofErr w:type="spellEnd"/>
      <w:r w:rsidRPr="00BB1DCE">
        <w:rPr>
          <w:szCs w:val="18"/>
        </w:rPr>
        <w:t xml:space="preserve"> site, geomorphological features have to be defined. For both of the sites, </w:t>
      </w:r>
      <w:proofErr w:type="spellStart"/>
      <w:r w:rsidRPr="00BB1DCE">
        <w:rPr>
          <w:szCs w:val="18"/>
        </w:rPr>
        <w:t>geomechanical</w:t>
      </w:r>
      <w:proofErr w:type="spellEnd"/>
      <w:r w:rsidRPr="00BB1DCE">
        <w:rPr>
          <w:szCs w:val="18"/>
        </w:rPr>
        <w:t xml:space="preserve"> units need to be characterized also considering the vertical influence of weathering. Geotechnical tests will complete these field analyses to constrain the </w:t>
      </w:r>
      <w:proofErr w:type="spellStart"/>
      <w:r w:rsidRPr="00BB1DCE">
        <w:rPr>
          <w:szCs w:val="18"/>
        </w:rPr>
        <w:t>geomechanical</w:t>
      </w:r>
      <w:proofErr w:type="spellEnd"/>
      <w:r w:rsidRPr="00BB1DCE">
        <w:rPr>
          <w:szCs w:val="18"/>
        </w:rPr>
        <w:t xml:space="preserve"> response of the materials.</w:t>
      </w:r>
    </w:p>
    <w:p w14:paraId="277C563F" w14:textId="508D7255" w:rsidR="00EF7551" w:rsidRPr="00BB1DCE" w:rsidRDefault="002A2097" w:rsidP="0071170A">
      <w:pPr>
        <w:pStyle w:val="abstract"/>
        <w:spacing w:after="0"/>
        <w:rPr>
          <w:szCs w:val="18"/>
        </w:rPr>
      </w:pPr>
      <w:r w:rsidRPr="00BB1DCE">
        <w:rPr>
          <w:szCs w:val="18"/>
        </w:rPr>
        <w:t>Once the different parameters analyzed and fixed, a</w:t>
      </w:r>
      <w:r w:rsidR="00F32129" w:rsidRPr="00BB1DCE">
        <w:rPr>
          <w:szCs w:val="18"/>
        </w:rPr>
        <w:t xml:space="preserve"> multi-criteria analysis </w:t>
      </w:r>
      <w:r w:rsidR="00EF7551" w:rsidRPr="00BB1DCE">
        <w:rPr>
          <w:szCs w:val="18"/>
        </w:rPr>
        <w:t xml:space="preserve">will </w:t>
      </w:r>
      <w:r w:rsidR="00566FDC" w:rsidRPr="00BB1DCE">
        <w:rPr>
          <w:szCs w:val="18"/>
        </w:rPr>
        <w:t>help understand</w:t>
      </w:r>
      <w:r w:rsidR="00C51DCA" w:rsidRPr="00BB1DCE">
        <w:rPr>
          <w:szCs w:val="18"/>
        </w:rPr>
        <w:t>ing</w:t>
      </w:r>
      <w:r w:rsidR="00566FDC" w:rsidRPr="00BB1DCE">
        <w:rPr>
          <w:szCs w:val="18"/>
        </w:rPr>
        <w:t xml:space="preserve"> the</w:t>
      </w:r>
      <w:r w:rsidRPr="00BB1DCE">
        <w:rPr>
          <w:szCs w:val="18"/>
        </w:rPr>
        <w:t>ir</w:t>
      </w:r>
      <w:r w:rsidR="00566FDC" w:rsidRPr="00BB1DCE">
        <w:rPr>
          <w:szCs w:val="18"/>
        </w:rPr>
        <w:t xml:space="preserve"> relative influence </w:t>
      </w:r>
      <w:r w:rsidR="002B7F48" w:rsidRPr="00BB1DCE">
        <w:rPr>
          <w:szCs w:val="18"/>
        </w:rPr>
        <w:t>and</w:t>
      </w:r>
      <w:r w:rsidRPr="00BB1DCE">
        <w:rPr>
          <w:szCs w:val="18"/>
        </w:rPr>
        <w:t xml:space="preserve"> assess</w:t>
      </w:r>
      <w:r w:rsidR="00566FDC" w:rsidRPr="00BB1DCE">
        <w:rPr>
          <w:szCs w:val="18"/>
        </w:rPr>
        <w:t xml:space="preserve"> </w:t>
      </w:r>
      <w:r w:rsidR="00EF7551" w:rsidRPr="00BB1DCE">
        <w:rPr>
          <w:szCs w:val="18"/>
        </w:rPr>
        <w:t xml:space="preserve">the susceptibility of the </w:t>
      </w:r>
      <w:r w:rsidR="00600E14" w:rsidRPr="00BB1DCE">
        <w:rPr>
          <w:szCs w:val="18"/>
        </w:rPr>
        <w:t xml:space="preserve">French </w:t>
      </w:r>
      <w:r w:rsidR="00EF7551" w:rsidRPr="00BB1DCE">
        <w:rPr>
          <w:szCs w:val="18"/>
        </w:rPr>
        <w:t xml:space="preserve">Basque coast to </w:t>
      </w:r>
      <w:r w:rsidR="009964C2" w:rsidRPr="00BB1DCE">
        <w:rPr>
          <w:szCs w:val="18"/>
        </w:rPr>
        <w:t xml:space="preserve">several types of </w:t>
      </w:r>
      <w:r w:rsidRPr="00BB1DCE">
        <w:rPr>
          <w:szCs w:val="18"/>
        </w:rPr>
        <w:t>slope</w:t>
      </w:r>
      <w:r w:rsidR="00EF7551" w:rsidRPr="00BB1DCE">
        <w:rPr>
          <w:szCs w:val="18"/>
        </w:rPr>
        <w:t xml:space="preserve"> instabilities</w:t>
      </w:r>
      <w:r w:rsidR="009964C2" w:rsidRPr="00BB1DCE">
        <w:rPr>
          <w:szCs w:val="18"/>
        </w:rPr>
        <w:t>.</w:t>
      </w:r>
    </w:p>
    <w:p w14:paraId="5E8FFA6B" w14:textId="42963A36" w:rsidR="006E7E13" w:rsidRPr="00BB1DCE" w:rsidRDefault="006E7E13" w:rsidP="0071170A">
      <w:pPr>
        <w:pStyle w:val="abstract"/>
        <w:spacing w:after="0"/>
        <w:rPr>
          <w:szCs w:val="18"/>
        </w:rPr>
      </w:pPr>
    </w:p>
    <w:p w14:paraId="3FE0AD42" w14:textId="3917475C" w:rsidR="009B3747" w:rsidRPr="00BB1DCE" w:rsidRDefault="009B2539" w:rsidP="00BD0A83">
      <w:pPr>
        <w:pStyle w:val="keywords"/>
        <w:rPr>
          <w:szCs w:val="18"/>
        </w:rPr>
      </w:pPr>
      <w:r w:rsidRPr="00BB1DCE">
        <w:rPr>
          <w:b/>
          <w:bCs/>
          <w:szCs w:val="18"/>
        </w:rPr>
        <w:t>Keywords:</w:t>
      </w:r>
      <w:r w:rsidRPr="00BB1DCE">
        <w:rPr>
          <w:szCs w:val="18"/>
        </w:rPr>
        <w:t xml:space="preserve"> </w:t>
      </w:r>
      <w:r w:rsidR="00AB43B8" w:rsidRPr="00BB1DCE">
        <w:rPr>
          <w:szCs w:val="18"/>
        </w:rPr>
        <w:t xml:space="preserve">Slope </w:t>
      </w:r>
      <w:r w:rsidR="00631CA7" w:rsidRPr="00BB1DCE">
        <w:rPr>
          <w:szCs w:val="18"/>
        </w:rPr>
        <w:t>instabilities</w:t>
      </w:r>
      <w:r w:rsidR="0038662E" w:rsidRPr="00BB1DCE">
        <w:rPr>
          <w:szCs w:val="18"/>
        </w:rPr>
        <w:t xml:space="preserve">, Basque coast, </w:t>
      </w:r>
      <w:r w:rsidR="008A1E5C" w:rsidRPr="00BB1DCE">
        <w:rPr>
          <w:szCs w:val="18"/>
        </w:rPr>
        <w:t>s</w:t>
      </w:r>
      <w:r w:rsidR="00B43196" w:rsidRPr="00BB1DCE">
        <w:rPr>
          <w:szCs w:val="18"/>
        </w:rPr>
        <w:t>usceptibility</w:t>
      </w:r>
      <w:r w:rsidR="0038662E" w:rsidRPr="00BB1DCE">
        <w:rPr>
          <w:szCs w:val="18"/>
        </w:rPr>
        <w:t xml:space="preserve">, </w:t>
      </w:r>
      <w:r w:rsidR="008A1E5C" w:rsidRPr="00BB1DCE">
        <w:rPr>
          <w:szCs w:val="18"/>
        </w:rPr>
        <w:t>g</w:t>
      </w:r>
      <w:r w:rsidR="0038662E" w:rsidRPr="00BB1DCE">
        <w:rPr>
          <w:szCs w:val="18"/>
        </w:rPr>
        <w:t xml:space="preserve">eological setting, </w:t>
      </w:r>
      <w:r w:rsidR="008A1E5C" w:rsidRPr="00BB1DCE">
        <w:rPr>
          <w:szCs w:val="18"/>
        </w:rPr>
        <w:t>t</w:t>
      </w:r>
      <w:r w:rsidR="0038662E" w:rsidRPr="00BB1DCE">
        <w:rPr>
          <w:szCs w:val="18"/>
        </w:rPr>
        <w:t>ectonics</w:t>
      </w:r>
      <w:r w:rsidR="008D2B80" w:rsidRPr="00BB1DCE">
        <w:rPr>
          <w:szCs w:val="18"/>
        </w:rPr>
        <w:t xml:space="preserve">, </w:t>
      </w:r>
      <w:r w:rsidR="008A1E5C" w:rsidRPr="00BB1DCE">
        <w:rPr>
          <w:szCs w:val="18"/>
        </w:rPr>
        <w:t>g</w:t>
      </w:r>
      <w:r w:rsidR="0038662E" w:rsidRPr="00BB1DCE">
        <w:rPr>
          <w:szCs w:val="18"/>
        </w:rPr>
        <w:t>eomechanics</w:t>
      </w:r>
      <w:r w:rsidR="006C5C9D" w:rsidRPr="00BB1DCE">
        <w:rPr>
          <w:szCs w:val="18"/>
        </w:rPr>
        <w:t xml:space="preserve">, </w:t>
      </w:r>
      <w:r w:rsidR="008A1E5C" w:rsidRPr="00BB1DCE">
        <w:rPr>
          <w:szCs w:val="18"/>
        </w:rPr>
        <w:t>w</w:t>
      </w:r>
      <w:r w:rsidR="006C5C9D" w:rsidRPr="00BB1DCE">
        <w:rPr>
          <w:szCs w:val="18"/>
        </w:rPr>
        <w:t>eathering</w:t>
      </w:r>
      <w:r w:rsidRPr="00BB1DCE">
        <w:rPr>
          <w:szCs w:val="18"/>
        </w:rPr>
        <w:t>.</w:t>
      </w:r>
    </w:p>
    <w:sectPr w:rsidR="009B3747" w:rsidRPr="00BB1DCE" w:rsidSect="002C120F">
      <w:headerReference w:type="even" r:id="rId10"/>
      <w:headerReference w:type="default" r:id="rId11"/>
      <w:pgSz w:w="11906" w:h="16838" w:code="9"/>
      <w:pgMar w:top="2948" w:right="2494" w:bottom="2948" w:left="2494" w:header="2381" w:footer="2324" w:gutter="0"/>
      <w:cols w:space="22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15841" w14:textId="77777777" w:rsidR="00A97654" w:rsidRDefault="00A97654">
      <w:r>
        <w:separator/>
      </w:r>
    </w:p>
  </w:endnote>
  <w:endnote w:type="continuationSeparator" w:id="0">
    <w:p w14:paraId="0DD1D2C9" w14:textId="77777777" w:rsidR="00A97654" w:rsidRDefault="00A9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04119" w14:textId="77777777" w:rsidR="00A97654" w:rsidRDefault="00A97654" w:rsidP="009F7FCE">
      <w:pPr>
        <w:ind w:firstLine="0"/>
      </w:pPr>
      <w:r>
        <w:separator/>
      </w:r>
    </w:p>
  </w:footnote>
  <w:footnote w:type="continuationSeparator" w:id="0">
    <w:p w14:paraId="41725267" w14:textId="77777777" w:rsidR="00A97654" w:rsidRDefault="00A97654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7AB76" w14:textId="40218A5B" w:rsidR="009B2539" w:rsidRDefault="009B2539" w:rsidP="00F321B4">
    <w:pPr>
      <w:pStyle w:val="Intestazione"/>
    </w:pPr>
    <w:r>
      <w:fldChar w:fldCharType="begin"/>
    </w:r>
    <w:r>
      <w:instrText>PAGE   \* MERGEFORMAT</w:instrText>
    </w:r>
    <w:r>
      <w:fldChar w:fldCharType="separate"/>
    </w:r>
    <w:r w:rsidR="00BB1DC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4FCC2" w14:textId="452B538E" w:rsidR="002D48C5" w:rsidRDefault="002D48C5" w:rsidP="002D48C5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BB1DC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7C3D"/>
    <w:multiLevelType w:val="hybridMultilevel"/>
    <w:tmpl w:val="F140C24A"/>
    <w:lvl w:ilvl="0" w:tplc="9334D4E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EA91ACC"/>
    <w:multiLevelType w:val="hybridMultilevel"/>
    <w:tmpl w:val="76948AE6"/>
    <w:lvl w:ilvl="0" w:tplc="040C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 w15:restartNumberingAfterBreak="0">
    <w:nsid w:val="1A4034E7"/>
    <w:multiLevelType w:val="hybridMultilevel"/>
    <w:tmpl w:val="C4546C7C"/>
    <w:lvl w:ilvl="0" w:tplc="93EC4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4" w15:restartNumberingAfterBreak="0">
    <w:nsid w:val="1FB2315B"/>
    <w:multiLevelType w:val="hybridMultilevel"/>
    <w:tmpl w:val="64BE5D52"/>
    <w:lvl w:ilvl="0" w:tplc="340C1E30">
      <w:numFmt w:val="bullet"/>
      <w:lvlText w:val="-"/>
      <w:lvlJc w:val="left"/>
      <w:pPr>
        <w:ind w:left="151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28FD22F3"/>
    <w:multiLevelType w:val="hybridMultilevel"/>
    <w:tmpl w:val="6DE0C8DE"/>
    <w:lvl w:ilvl="0" w:tplc="340C1E30"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" w15:restartNumberingAfterBreak="0">
    <w:nsid w:val="2BF2204B"/>
    <w:multiLevelType w:val="hybridMultilevel"/>
    <w:tmpl w:val="185CC4AC"/>
    <w:lvl w:ilvl="0" w:tplc="040C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51695DA7"/>
    <w:multiLevelType w:val="hybridMultilevel"/>
    <w:tmpl w:val="55668096"/>
    <w:lvl w:ilvl="0" w:tplc="340C1E30">
      <w:numFmt w:val="bullet"/>
      <w:lvlText w:val="-"/>
      <w:lvlJc w:val="left"/>
      <w:pPr>
        <w:ind w:left="151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8" w15:restartNumberingAfterBreak="0">
    <w:nsid w:val="5DC063EF"/>
    <w:multiLevelType w:val="hybridMultilevel"/>
    <w:tmpl w:val="AF3C27AA"/>
    <w:lvl w:ilvl="0" w:tplc="063EE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abstractNum w:abstractNumId="13" w15:restartNumberingAfterBreak="0">
    <w:nsid w:val="7E5259C0"/>
    <w:multiLevelType w:val="hybridMultilevel"/>
    <w:tmpl w:val="CD9ECA3C"/>
    <w:lvl w:ilvl="0" w:tplc="D3CE3028">
      <w:start w:val="1"/>
      <w:numFmt w:val="bullet"/>
      <w:lvlText w:val="-"/>
      <w:lvlJc w:val="left"/>
      <w:pPr>
        <w:tabs>
          <w:tab w:val="num" w:pos="587"/>
        </w:tabs>
        <w:ind w:left="454" w:hanging="22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9"/>
  </w:num>
  <w:num w:numId="5">
    <w:abstractNumId w:val="11"/>
  </w:num>
  <w:num w:numId="6">
    <w:abstractNumId w:val="11"/>
  </w:num>
  <w:num w:numId="7">
    <w:abstractNumId w:val="10"/>
  </w:num>
  <w:num w:numId="8">
    <w:abstractNumId w:val="12"/>
  </w:num>
  <w:num w:numId="9">
    <w:abstractNumId w:val="12"/>
  </w:num>
  <w:num w:numId="10">
    <w:abstractNumId w:val="13"/>
  </w:num>
  <w:num w:numId="11">
    <w:abstractNumId w:val="0"/>
  </w:num>
  <w:num w:numId="12">
    <w:abstractNumId w:val="8"/>
  </w:num>
  <w:num w:numId="13">
    <w:abstractNumId w:val="2"/>
  </w:num>
  <w:num w:numId="14">
    <w:abstractNumId w:val="5"/>
  </w:num>
  <w:num w:numId="15">
    <w:abstractNumId w:val="7"/>
  </w:num>
  <w:num w:numId="16">
    <w:abstractNumId w:val="4"/>
  </w:num>
  <w:num w:numId="17">
    <w:abstractNumId w:val="6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CE"/>
    <w:rsid w:val="0001245C"/>
    <w:rsid w:val="00014A7A"/>
    <w:rsid w:val="000238A6"/>
    <w:rsid w:val="00025172"/>
    <w:rsid w:val="00027196"/>
    <w:rsid w:val="00037398"/>
    <w:rsid w:val="00065B70"/>
    <w:rsid w:val="0009440D"/>
    <w:rsid w:val="000B750A"/>
    <w:rsid w:val="001040F4"/>
    <w:rsid w:val="001050DF"/>
    <w:rsid w:val="00115B21"/>
    <w:rsid w:val="00122731"/>
    <w:rsid w:val="001435E0"/>
    <w:rsid w:val="001453BD"/>
    <w:rsid w:val="001459D3"/>
    <w:rsid w:val="0017542D"/>
    <w:rsid w:val="00191C33"/>
    <w:rsid w:val="001A02F0"/>
    <w:rsid w:val="001A52F9"/>
    <w:rsid w:val="001D0706"/>
    <w:rsid w:val="001F53D6"/>
    <w:rsid w:val="001F5E5D"/>
    <w:rsid w:val="00200A94"/>
    <w:rsid w:val="00200ED2"/>
    <w:rsid w:val="00204CE9"/>
    <w:rsid w:val="00206D2A"/>
    <w:rsid w:val="002239A7"/>
    <w:rsid w:val="00240278"/>
    <w:rsid w:val="00251296"/>
    <w:rsid w:val="00282BC0"/>
    <w:rsid w:val="002879E5"/>
    <w:rsid w:val="002A2097"/>
    <w:rsid w:val="002B38AA"/>
    <w:rsid w:val="002B7F48"/>
    <w:rsid w:val="002C120F"/>
    <w:rsid w:val="002D48C5"/>
    <w:rsid w:val="002D48FF"/>
    <w:rsid w:val="002F41A9"/>
    <w:rsid w:val="0031658C"/>
    <w:rsid w:val="0032018E"/>
    <w:rsid w:val="00335A12"/>
    <w:rsid w:val="0035316B"/>
    <w:rsid w:val="0035575C"/>
    <w:rsid w:val="00376DF6"/>
    <w:rsid w:val="0038662E"/>
    <w:rsid w:val="00391F41"/>
    <w:rsid w:val="003B5978"/>
    <w:rsid w:val="003C27C6"/>
    <w:rsid w:val="003D7D81"/>
    <w:rsid w:val="003E1FC5"/>
    <w:rsid w:val="003F2F3C"/>
    <w:rsid w:val="0040343A"/>
    <w:rsid w:val="00407894"/>
    <w:rsid w:val="00411286"/>
    <w:rsid w:val="0041653B"/>
    <w:rsid w:val="00436C4A"/>
    <w:rsid w:val="00473BF5"/>
    <w:rsid w:val="00491745"/>
    <w:rsid w:val="004A2FD4"/>
    <w:rsid w:val="00511650"/>
    <w:rsid w:val="00533BDF"/>
    <w:rsid w:val="005433F6"/>
    <w:rsid w:val="005501B3"/>
    <w:rsid w:val="005542DC"/>
    <w:rsid w:val="00566FDC"/>
    <w:rsid w:val="00573750"/>
    <w:rsid w:val="005A5773"/>
    <w:rsid w:val="005C4D2B"/>
    <w:rsid w:val="005D73B3"/>
    <w:rsid w:val="005E493D"/>
    <w:rsid w:val="005F11FA"/>
    <w:rsid w:val="00600E14"/>
    <w:rsid w:val="006043C4"/>
    <w:rsid w:val="006175A2"/>
    <w:rsid w:val="00622A2B"/>
    <w:rsid w:val="00631CA7"/>
    <w:rsid w:val="00640DE5"/>
    <w:rsid w:val="00641B0B"/>
    <w:rsid w:val="00646FBA"/>
    <w:rsid w:val="00654C7E"/>
    <w:rsid w:val="006955A9"/>
    <w:rsid w:val="006A5AF7"/>
    <w:rsid w:val="006B6695"/>
    <w:rsid w:val="006C5C9D"/>
    <w:rsid w:val="006E75CD"/>
    <w:rsid w:val="006E7E13"/>
    <w:rsid w:val="006F2C08"/>
    <w:rsid w:val="0071170A"/>
    <w:rsid w:val="00763166"/>
    <w:rsid w:val="007717C7"/>
    <w:rsid w:val="007812B3"/>
    <w:rsid w:val="00785EBD"/>
    <w:rsid w:val="007907BB"/>
    <w:rsid w:val="00791970"/>
    <w:rsid w:val="00792A66"/>
    <w:rsid w:val="007D2F20"/>
    <w:rsid w:val="00816D8E"/>
    <w:rsid w:val="008414D4"/>
    <w:rsid w:val="00880B01"/>
    <w:rsid w:val="00881579"/>
    <w:rsid w:val="0089525A"/>
    <w:rsid w:val="008A07C1"/>
    <w:rsid w:val="008A1E5C"/>
    <w:rsid w:val="008A31E8"/>
    <w:rsid w:val="008B24F0"/>
    <w:rsid w:val="008D2B80"/>
    <w:rsid w:val="008F2D4C"/>
    <w:rsid w:val="00900922"/>
    <w:rsid w:val="0093156A"/>
    <w:rsid w:val="00951500"/>
    <w:rsid w:val="0095370A"/>
    <w:rsid w:val="0096082A"/>
    <w:rsid w:val="00967A14"/>
    <w:rsid w:val="00972637"/>
    <w:rsid w:val="00977DB3"/>
    <w:rsid w:val="00987631"/>
    <w:rsid w:val="009930E4"/>
    <w:rsid w:val="009964C2"/>
    <w:rsid w:val="009B06A6"/>
    <w:rsid w:val="009B2539"/>
    <w:rsid w:val="009B3747"/>
    <w:rsid w:val="009F6788"/>
    <w:rsid w:val="009F7FCE"/>
    <w:rsid w:val="00A31CCA"/>
    <w:rsid w:val="00A42707"/>
    <w:rsid w:val="00A42B34"/>
    <w:rsid w:val="00A52D5A"/>
    <w:rsid w:val="00A7130D"/>
    <w:rsid w:val="00A8091E"/>
    <w:rsid w:val="00A8566E"/>
    <w:rsid w:val="00A97654"/>
    <w:rsid w:val="00A97D5D"/>
    <w:rsid w:val="00AA4EBE"/>
    <w:rsid w:val="00AA53F3"/>
    <w:rsid w:val="00AB43B8"/>
    <w:rsid w:val="00B11764"/>
    <w:rsid w:val="00B16CB0"/>
    <w:rsid w:val="00B2270B"/>
    <w:rsid w:val="00B23481"/>
    <w:rsid w:val="00B43196"/>
    <w:rsid w:val="00B71109"/>
    <w:rsid w:val="00B90C77"/>
    <w:rsid w:val="00BB1DCE"/>
    <w:rsid w:val="00BB697F"/>
    <w:rsid w:val="00BD0A83"/>
    <w:rsid w:val="00BD66E5"/>
    <w:rsid w:val="00C05853"/>
    <w:rsid w:val="00C07D7F"/>
    <w:rsid w:val="00C15AFA"/>
    <w:rsid w:val="00C4272A"/>
    <w:rsid w:val="00C51DCA"/>
    <w:rsid w:val="00C5718D"/>
    <w:rsid w:val="00C71946"/>
    <w:rsid w:val="00C91BA4"/>
    <w:rsid w:val="00CA0E52"/>
    <w:rsid w:val="00CD1166"/>
    <w:rsid w:val="00CF288B"/>
    <w:rsid w:val="00D1370E"/>
    <w:rsid w:val="00D50C07"/>
    <w:rsid w:val="00D5387D"/>
    <w:rsid w:val="00D64A4B"/>
    <w:rsid w:val="00D94671"/>
    <w:rsid w:val="00DA33B2"/>
    <w:rsid w:val="00DC2CA9"/>
    <w:rsid w:val="00DD229F"/>
    <w:rsid w:val="00DE2CC1"/>
    <w:rsid w:val="00DF5B97"/>
    <w:rsid w:val="00E34D64"/>
    <w:rsid w:val="00E35C0E"/>
    <w:rsid w:val="00E50445"/>
    <w:rsid w:val="00E603C7"/>
    <w:rsid w:val="00E731F9"/>
    <w:rsid w:val="00E85DA5"/>
    <w:rsid w:val="00EA0FBD"/>
    <w:rsid w:val="00EA3B65"/>
    <w:rsid w:val="00EF406D"/>
    <w:rsid w:val="00EF7551"/>
    <w:rsid w:val="00F32129"/>
    <w:rsid w:val="00F321B4"/>
    <w:rsid w:val="00F50418"/>
    <w:rsid w:val="00F52DFE"/>
    <w:rsid w:val="00F60F3C"/>
    <w:rsid w:val="00F63382"/>
    <w:rsid w:val="00F808AB"/>
    <w:rsid w:val="00F92CFB"/>
    <w:rsid w:val="00FA34BD"/>
    <w:rsid w:val="00FC5600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ADCCF5"/>
  <w15:chartTrackingRefBased/>
  <w15:docId w15:val="{EC607FA8-3F93-417C-9939-E2924ACB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E7667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lang w:val="en-US" w:eastAsia="en-US"/>
    </w:rPr>
  </w:style>
  <w:style w:type="paragraph" w:styleId="Titolo1">
    <w:name w:val="heading 1"/>
    <w:basedOn w:val="Normale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Titolo2">
    <w:name w:val="heading 2"/>
    <w:basedOn w:val="Normale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spacing w:before="360"/>
      <w:ind w:firstLine="0"/>
      <w:outlineLvl w:val="2"/>
    </w:pPr>
  </w:style>
  <w:style w:type="paragraph" w:styleId="Titolo4">
    <w:name w:val="heading 4"/>
    <w:basedOn w:val="Normale"/>
    <w:next w:val="Normale"/>
    <w:qFormat/>
    <w:pPr>
      <w:spacing w:before="240"/>
      <w:ind w:firstLine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tract">
    <w:name w:val="abstract"/>
    <w:basedOn w:val="Normale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e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essunelenco"/>
    <w:pPr>
      <w:numPr>
        <w:numId w:val="5"/>
      </w:numPr>
    </w:pPr>
  </w:style>
  <w:style w:type="paragraph" w:customStyle="1" w:styleId="author">
    <w:name w:val="author"/>
    <w:basedOn w:val="Normale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e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e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rPr>
      <w:rFonts w:ascii="Courier" w:hAnsi="Courier"/>
      <w:noProof/>
    </w:rPr>
  </w:style>
  <w:style w:type="paragraph" w:customStyle="1" w:styleId="equation">
    <w:name w:val="equation"/>
    <w:basedOn w:val="Normale"/>
    <w:next w:val="Normale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e"/>
    <w:next w:val="Normale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Rimandonotaapidipagina">
    <w:name w:val="footnote reference"/>
    <w:semiHidden/>
    <w:unhideWhenUsed/>
    <w:rPr>
      <w:position w:val="0"/>
      <w:vertAlign w:val="superscript"/>
    </w:rPr>
  </w:style>
  <w:style w:type="paragraph" w:styleId="Pidipagina">
    <w:name w:val="footer"/>
    <w:basedOn w:val="Normale"/>
    <w:unhideWhenUsed/>
  </w:style>
  <w:style w:type="paragraph" w:customStyle="1" w:styleId="heading1">
    <w:name w:val="heading1"/>
    <w:basedOn w:val="Normale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e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rPr>
      <w:b/>
    </w:rPr>
  </w:style>
  <w:style w:type="character" w:customStyle="1" w:styleId="heading4">
    <w:name w:val="heading4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Collegamentoipertestuale">
    <w:name w:val="Hyperlink"/>
    <w:unhideWhenUsed/>
    <w:rPr>
      <w:color w:val="auto"/>
      <w:u w:val="none"/>
    </w:rPr>
  </w:style>
  <w:style w:type="paragraph" w:customStyle="1" w:styleId="image">
    <w:name w:val="image"/>
    <w:basedOn w:val="Normale"/>
    <w:next w:val="Normale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essunelenco"/>
    <w:pPr>
      <w:numPr>
        <w:numId w:val="1"/>
      </w:numPr>
    </w:pPr>
  </w:style>
  <w:style w:type="numbering" w:customStyle="1" w:styleId="itemization2">
    <w:name w:val="itemization2"/>
    <w:basedOn w:val="Nessunelenco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Intestazione">
    <w:name w:val="header"/>
    <w:basedOn w:val="Normale"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e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e"/>
    <w:next w:val="Normale"/>
    <w:pPr>
      <w:ind w:firstLine="0"/>
    </w:pPr>
  </w:style>
  <w:style w:type="paragraph" w:customStyle="1" w:styleId="programcode">
    <w:name w:val="programcode"/>
    <w:basedOn w:val="Normal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e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essunelenco"/>
    <w:semiHidden/>
    <w:pPr>
      <w:numPr>
        <w:numId w:val="8"/>
      </w:numPr>
    </w:pPr>
  </w:style>
  <w:style w:type="paragraph" w:customStyle="1" w:styleId="runninghead-left">
    <w:name w:val="running head - left"/>
    <w:basedOn w:val="Normale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e"/>
    <w:pPr>
      <w:ind w:firstLine="0"/>
      <w:jc w:val="right"/>
    </w:pPr>
    <w:rPr>
      <w:bCs/>
      <w:sz w:val="18"/>
      <w:szCs w:val="18"/>
    </w:rPr>
  </w:style>
  <w:style w:type="character" w:styleId="Numeropagina">
    <w:name w:val="page number"/>
    <w:semiHidden/>
    <w:unhideWhenUsed/>
    <w:rPr>
      <w:sz w:val="18"/>
    </w:rPr>
  </w:style>
  <w:style w:type="paragraph" w:customStyle="1" w:styleId="papertitle">
    <w:name w:val="papertitle"/>
    <w:basedOn w:val="Normale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e"/>
    <w:next w:val="Normale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rPr>
      <w:rFonts w:ascii="Courier" w:hAnsi="Courier"/>
      <w:noProof/>
    </w:rPr>
  </w:style>
  <w:style w:type="character" w:customStyle="1" w:styleId="ORCID">
    <w:name w:val="ORCID"/>
    <w:rPr>
      <w:position w:val="0"/>
      <w:vertAlign w:val="superscript"/>
    </w:rPr>
  </w:style>
  <w:style w:type="paragraph" w:styleId="Testonotaapidipagina">
    <w:name w:val="footnote text"/>
    <w:basedOn w:val="Normale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  <w:style w:type="character" w:styleId="Rimandocommento">
    <w:name w:val="annotation reference"/>
    <w:semiHidden/>
    <w:unhideWhenUsed/>
    <w:rsid w:val="006C5C9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C5C9D"/>
  </w:style>
  <w:style w:type="character" w:customStyle="1" w:styleId="TestocommentoCarattere">
    <w:name w:val="Testo commento Carattere"/>
    <w:link w:val="Testocommento"/>
    <w:semiHidden/>
    <w:rsid w:val="006C5C9D"/>
    <w:rPr>
      <w:lang w:val="en-US"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6C5C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6C5C9D"/>
    <w:rPr>
      <w:rFonts w:ascii="Segoe UI" w:hAnsi="Segoe UI" w:cs="Segoe UI"/>
      <w:sz w:val="18"/>
      <w:szCs w:val="18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A07C1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8A07C1"/>
    <w:rPr>
      <w:b/>
      <w:bCs/>
      <w:lang w:val="en-US" w:eastAsia="en-US"/>
    </w:rPr>
  </w:style>
  <w:style w:type="paragraph" w:styleId="Revisione">
    <w:name w:val="Revision"/>
    <w:hidden/>
    <w:semiHidden/>
    <w:rsid w:val="0035575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770B263667D45B52561A041899A81" ma:contentTypeVersion="13" ma:contentTypeDescription="Crée un document." ma:contentTypeScope="" ma:versionID="594aba475b003fd509741b8c2bceb9cd">
  <xsd:schema xmlns:xsd="http://www.w3.org/2001/XMLSchema" xmlns:xs="http://www.w3.org/2001/XMLSchema" xmlns:p="http://schemas.microsoft.com/office/2006/metadata/properties" xmlns:ns3="e795b264-1516-42f0-8e24-2ff950d014be" xmlns:ns4="3a4f6532-f86b-48b8-b95a-e99628797d44" targetNamespace="http://schemas.microsoft.com/office/2006/metadata/properties" ma:root="true" ma:fieldsID="54cd48cbd7630d77f32fbb7e3855abf0" ns3:_="" ns4:_="">
    <xsd:import namespace="e795b264-1516-42f0-8e24-2ff950d014be"/>
    <xsd:import namespace="3a4f6532-f86b-48b8-b95a-e99628797d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5b264-1516-42f0-8e24-2ff950d01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f6532-f86b-48b8-b95a-e99628797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755CE-4B50-412C-A8C8-F333961E3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61474E-191D-4822-ADFD-389AC27CB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BB233-A6BF-4FB6-B35B-43D359571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5b264-1516-42f0-8e24-2ff950d014be"/>
    <ds:schemaRef ds:uri="3a4f6532-f86b-48b8-b95a-e99628797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dataspect IT-Services, Neckargemuend, Germany</Company>
  <LinksUpToDate>false</LinksUpToDate>
  <CharactersWithSpaces>5277</CharactersWithSpaces>
  <SharedDoc>false</SharedDoc>
  <HLinks>
    <vt:vector size="6" baseType="variant"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https://www.springer.com/it/authors-editors/book-authors-editors/resources-guidelines/rights-permissions-licensing/manuscript-preparation/5636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Richter</dc:creator>
  <cp:keywords/>
  <dc:description>Formats and macros for Springer Lecture Notes</dc:description>
  <cp:lastModifiedBy>Marianna Pirone</cp:lastModifiedBy>
  <cp:revision>2</cp:revision>
  <dcterms:created xsi:type="dcterms:W3CDTF">2020-07-03T09:18:00Z</dcterms:created>
  <dcterms:modified xsi:type="dcterms:W3CDTF">2020-07-03T09:18:00Z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0x010100DCC770B263667D45B52561A041899A81</vt:lpwstr>
  </property>
</Properties>
</file>